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DEB24F" w14:textId="77777777" w:rsidR="0097088C" w:rsidRDefault="0097088C" w:rsidP="0097088C">
      <w:pPr>
        <w:spacing w:line="240" w:lineRule="auto"/>
        <w:ind w:firstLine="0"/>
        <w:rPr>
          <w:lang w:val="en-US"/>
        </w:rPr>
      </w:pPr>
      <w:r w:rsidRPr="0097088C">
        <w:rPr>
          <w:lang w:val="en-US"/>
        </w:rPr>
        <w:t>Justus-Liebig-</w:t>
      </w:r>
      <w:proofErr w:type="spellStart"/>
      <w:r w:rsidRPr="0097088C">
        <w:rPr>
          <w:lang w:val="en-US"/>
        </w:rPr>
        <w:t>Universität</w:t>
      </w:r>
      <w:proofErr w:type="spellEnd"/>
      <w:r w:rsidRPr="0097088C">
        <w:rPr>
          <w:lang w:val="en-US"/>
        </w:rPr>
        <w:t xml:space="preserve"> </w:t>
      </w:r>
      <w:proofErr w:type="spellStart"/>
      <w:r w:rsidRPr="0097088C">
        <w:rPr>
          <w:lang w:val="en-US"/>
        </w:rPr>
        <w:t>Gießen</w:t>
      </w:r>
      <w:proofErr w:type="spellEnd"/>
      <w:r w:rsidRPr="0097088C">
        <w:rPr>
          <w:lang w:val="en-US"/>
        </w:rPr>
        <w:t xml:space="preserve"> </w:t>
      </w:r>
    </w:p>
    <w:p w14:paraId="036B4407" w14:textId="77777777" w:rsidR="0097088C" w:rsidRDefault="0097088C" w:rsidP="0097088C">
      <w:pPr>
        <w:spacing w:line="240" w:lineRule="auto"/>
        <w:ind w:firstLine="0"/>
        <w:rPr>
          <w:lang w:val="en-US"/>
        </w:rPr>
      </w:pPr>
      <w:r w:rsidRPr="0097088C">
        <w:rPr>
          <w:lang w:val="en-US"/>
        </w:rPr>
        <w:t>Department of English </w:t>
      </w:r>
    </w:p>
    <w:p w14:paraId="451D68AB" w14:textId="77777777" w:rsidR="0097088C" w:rsidRDefault="0097088C" w:rsidP="0097088C">
      <w:pPr>
        <w:spacing w:line="240" w:lineRule="auto"/>
        <w:ind w:firstLine="0"/>
        <w:rPr>
          <w:lang w:val="en-US"/>
        </w:rPr>
      </w:pPr>
      <w:r w:rsidRPr="0097088C">
        <w:rPr>
          <w:lang w:val="en-US"/>
        </w:rPr>
        <w:t xml:space="preserve">S: </w:t>
      </w:r>
      <w:proofErr w:type="spellStart"/>
      <w:r w:rsidRPr="0097088C">
        <w:rPr>
          <w:lang w:val="en-US"/>
        </w:rPr>
        <w:t>Medializing</w:t>
      </w:r>
      <w:proofErr w:type="spellEnd"/>
      <w:r w:rsidRPr="0097088C">
        <w:rPr>
          <w:lang w:val="en-US"/>
        </w:rPr>
        <w:t xml:space="preserve"> Law </w:t>
      </w:r>
    </w:p>
    <w:p w14:paraId="14453916" w14:textId="77777777" w:rsidR="0097088C" w:rsidRPr="0097088C" w:rsidRDefault="0097088C" w:rsidP="0097088C">
      <w:pPr>
        <w:spacing w:line="240" w:lineRule="auto"/>
        <w:ind w:firstLine="0"/>
        <w:rPr>
          <w:b/>
          <w:lang w:val="en-US"/>
        </w:rPr>
      </w:pPr>
      <w:bookmarkStart w:id="0" w:name="_GoBack"/>
      <w:r w:rsidRPr="0097088C">
        <w:rPr>
          <w:b/>
          <w:lang w:val="en-US"/>
        </w:rPr>
        <w:t xml:space="preserve">Evaluation of </w:t>
      </w:r>
      <w:r w:rsidR="00DD7A94">
        <w:rPr>
          <w:b/>
          <w:lang w:val="en-US"/>
        </w:rPr>
        <w:t xml:space="preserve">the </w:t>
      </w:r>
      <w:r w:rsidRPr="0097088C">
        <w:rPr>
          <w:b/>
          <w:lang w:val="en-US"/>
        </w:rPr>
        <w:t>Film Project</w:t>
      </w:r>
      <w:bookmarkEnd w:id="0"/>
      <w:r w:rsidRPr="0097088C">
        <w:rPr>
          <w:b/>
          <w:lang w:val="en-US"/>
        </w:rPr>
        <w:t xml:space="preserve">: </w:t>
      </w:r>
      <w:r w:rsidRPr="005C02F3">
        <w:rPr>
          <w:b/>
          <w:i/>
          <w:lang w:val="en-US"/>
        </w:rPr>
        <w:t>Death Row</w:t>
      </w:r>
      <w:r w:rsidRPr="0097088C">
        <w:rPr>
          <w:b/>
          <w:lang w:val="en-US"/>
        </w:rPr>
        <w:t xml:space="preserve"> </w:t>
      </w:r>
    </w:p>
    <w:p w14:paraId="3EABAB67" w14:textId="77777777" w:rsidR="0097088C" w:rsidRPr="0097088C" w:rsidRDefault="0097088C" w:rsidP="0097088C">
      <w:pPr>
        <w:spacing w:line="240" w:lineRule="auto"/>
        <w:ind w:firstLine="0"/>
        <w:rPr>
          <w:lang w:val="en-US"/>
        </w:rPr>
      </w:pPr>
      <w:r w:rsidRPr="0097088C">
        <w:rPr>
          <w:lang w:val="en-US"/>
        </w:rPr>
        <w:t>Prof. Dr. Greta Olson</w:t>
      </w:r>
    </w:p>
    <w:p w14:paraId="5ADB60EA" w14:textId="47782D4A" w:rsidR="0097088C" w:rsidRDefault="0097088C" w:rsidP="0097088C">
      <w:pPr>
        <w:spacing w:line="240" w:lineRule="auto"/>
        <w:ind w:firstLine="0"/>
        <w:rPr>
          <w:lang w:val="en-US"/>
        </w:rPr>
      </w:pPr>
      <w:r w:rsidRPr="0097088C">
        <w:rPr>
          <w:lang w:val="en-US"/>
        </w:rPr>
        <w:t>SS 2013</w:t>
      </w:r>
      <w:r w:rsidR="005C02F3">
        <w:rPr>
          <w:lang w:val="en-US"/>
        </w:rPr>
        <w:tab/>
      </w:r>
      <w:r w:rsidR="005C02F3">
        <w:rPr>
          <w:lang w:val="en-US"/>
        </w:rPr>
        <w:tab/>
      </w:r>
      <w:r w:rsidR="005C02F3">
        <w:rPr>
          <w:lang w:val="en-US"/>
        </w:rPr>
        <w:tab/>
      </w:r>
      <w:r w:rsidR="005C02F3">
        <w:rPr>
          <w:lang w:val="en-US"/>
        </w:rPr>
        <w:tab/>
      </w:r>
      <w:r w:rsidR="005C02F3">
        <w:rPr>
          <w:lang w:val="en-US"/>
        </w:rPr>
        <w:tab/>
      </w:r>
      <w:r w:rsidR="005C02F3">
        <w:rPr>
          <w:lang w:val="en-US"/>
        </w:rPr>
        <w:tab/>
      </w:r>
      <w:r w:rsidR="005C02F3">
        <w:rPr>
          <w:lang w:val="en-US"/>
        </w:rPr>
        <w:tab/>
      </w:r>
      <w:r w:rsidR="005C02F3">
        <w:rPr>
          <w:lang w:val="en-US"/>
        </w:rPr>
        <w:tab/>
        <w:t xml:space="preserve">       </w:t>
      </w:r>
      <w:r w:rsidRPr="0097088C">
        <w:rPr>
          <w:lang w:val="en-US"/>
        </w:rPr>
        <w:t>March 28, 2014</w:t>
      </w:r>
    </w:p>
    <w:p w14:paraId="2D21CA53" w14:textId="77777777" w:rsidR="0097088C" w:rsidRPr="0097088C" w:rsidRDefault="0097088C" w:rsidP="0097088C">
      <w:pPr>
        <w:spacing w:line="240" w:lineRule="auto"/>
        <w:ind w:firstLine="0"/>
        <w:rPr>
          <w:lang w:val="en-US"/>
        </w:rPr>
      </w:pPr>
    </w:p>
    <w:p w14:paraId="045B996A" w14:textId="6C5F353C" w:rsidR="0097088C" w:rsidRPr="0097088C" w:rsidRDefault="00DD7A94" w:rsidP="0097088C">
      <w:pPr>
        <w:ind w:firstLine="0"/>
        <w:rPr>
          <w:lang w:val="en-US"/>
        </w:rPr>
      </w:pPr>
      <w:r>
        <w:rPr>
          <w:lang w:val="en-US"/>
        </w:rPr>
        <w:t>This</w:t>
      </w:r>
      <w:r w:rsidR="005C02F3">
        <w:rPr>
          <w:lang w:val="en-US"/>
        </w:rPr>
        <w:t xml:space="preserve"> film project addresses the US </w:t>
      </w:r>
      <w:r w:rsidR="0097088C" w:rsidRPr="0097088C">
        <w:rPr>
          <w:lang w:val="en-US"/>
        </w:rPr>
        <w:t>American medial processing of a deat</w:t>
      </w:r>
      <w:r>
        <w:rPr>
          <w:lang w:val="en-US"/>
        </w:rPr>
        <w:t xml:space="preserve">h sentence. We decided to realize this </w:t>
      </w:r>
      <w:proofErr w:type="spellStart"/>
      <w:r>
        <w:rPr>
          <w:lang w:val="en-US"/>
        </w:rPr>
        <w:t>medializ</w:t>
      </w:r>
      <w:r w:rsidR="0097088C" w:rsidRPr="0097088C">
        <w:rPr>
          <w:lang w:val="en-US"/>
        </w:rPr>
        <w:t>ation</w:t>
      </w:r>
      <w:proofErr w:type="spellEnd"/>
      <w:r w:rsidR="0097088C" w:rsidRPr="0097088C">
        <w:rPr>
          <w:lang w:val="en-US"/>
        </w:rPr>
        <w:t xml:space="preserve"> in the style of a documentary in order to </w:t>
      </w:r>
      <w:r w:rsidR="000F377F">
        <w:rPr>
          <w:lang w:val="en-US"/>
        </w:rPr>
        <w:t>achieve a more realistic view of</w:t>
      </w:r>
      <w:r w:rsidR="0097088C" w:rsidRPr="0097088C">
        <w:rPr>
          <w:lang w:val="en-US"/>
        </w:rPr>
        <w:t xml:space="preserve"> the topic as well as </w:t>
      </w:r>
      <w:r w:rsidR="000F377F">
        <w:rPr>
          <w:lang w:val="en-US"/>
        </w:rPr>
        <w:t>to give</w:t>
      </w:r>
      <w:r w:rsidR="0097088C" w:rsidRPr="0097088C">
        <w:rPr>
          <w:lang w:val="en-US"/>
        </w:rPr>
        <w:t xml:space="preserve"> a voice to as many people invol</w:t>
      </w:r>
      <w:r w:rsidR="000F377F">
        <w:rPr>
          <w:lang w:val="en-US"/>
        </w:rPr>
        <w:t>ved in the trial as possible. Since</w:t>
      </w:r>
      <w:r w:rsidR="0097088C" w:rsidRPr="0097088C">
        <w:rPr>
          <w:lang w:val="en-US"/>
        </w:rPr>
        <w:t xml:space="preserve"> the convict is a woman, the documentary deals </w:t>
      </w:r>
      <w:r w:rsidR="000F377F" w:rsidRPr="0097088C">
        <w:rPr>
          <w:lang w:val="en-US"/>
        </w:rPr>
        <w:t xml:space="preserve">not only </w:t>
      </w:r>
      <w:r w:rsidR="0097088C" w:rsidRPr="0097088C">
        <w:rPr>
          <w:lang w:val="en-US"/>
        </w:rPr>
        <w:t>with a representative of the minority of peo</w:t>
      </w:r>
      <w:r>
        <w:rPr>
          <w:lang w:val="en-US"/>
        </w:rPr>
        <w:t xml:space="preserve">ple </w:t>
      </w:r>
      <w:r w:rsidR="000F377F">
        <w:rPr>
          <w:lang w:val="en-US"/>
        </w:rPr>
        <w:t>who are</w:t>
      </w:r>
      <w:r>
        <w:rPr>
          <w:lang w:val="en-US"/>
        </w:rPr>
        <w:t xml:space="preserve"> charged with murder, but also</w:t>
      </w:r>
      <w:r w:rsidR="000F377F">
        <w:rPr>
          <w:lang w:val="en-US"/>
        </w:rPr>
        <w:t xml:space="preserve"> exposes the problems for</w:t>
      </w:r>
      <w:r w:rsidR="0097088C" w:rsidRPr="0097088C">
        <w:rPr>
          <w:lang w:val="en-US"/>
        </w:rPr>
        <w:t xml:space="preserve"> women facing a hegemonic legal system.</w:t>
      </w:r>
    </w:p>
    <w:p w14:paraId="49192105" w14:textId="20D0BE0F" w:rsidR="0097088C" w:rsidRPr="0097088C" w:rsidRDefault="0097088C" w:rsidP="0097088C">
      <w:pPr>
        <w:ind w:firstLine="720"/>
        <w:rPr>
          <w:lang w:val="en-US"/>
        </w:rPr>
      </w:pPr>
      <w:r w:rsidRPr="0097088C">
        <w:rPr>
          <w:lang w:val="en-US"/>
        </w:rPr>
        <w:t>Hence,</w:t>
      </w:r>
      <w:r w:rsidR="000F377F">
        <w:rPr>
          <w:lang w:val="en-US"/>
        </w:rPr>
        <w:t xml:space="preserve"> by featuring different views on</w:t>
      </w:r>
      <w:r w:rsidRPr="0097088C">
        <w:rPr>
          <w:lang w:val="en-US"/>
        </w:rPr>
        <w:t xml:space="preserve"> the trial, including </w:t>
      </w:r>
      <w:r w:rsidR="000F377F">
        <w:rPr>
          <w:lang w:val="en-US"/>
        </w:rPr>
        <w:t xml:space="preserve">those of </w:t>
      </w:r>
      <w:r w:rsidRPr="0097088C">
        <w:rPr>
          <w:lang w:val="en-US"/>
        </w:rPr>
        <w:t>family members of both the victim and the perpetrator, juridical and</w:t>
      </w:r>
      <w:r w:rsidR="000F377F">
        <w:rPr>
          <w:lang w:val="en-US"/>
        </w:rPr>
        <w:t xml:space="preserve"> police representatives, and the </w:t>
      </w:r>
      <w:r w:rsidRPr="0097088C">
        <w:rPr>
          <w:lang w:val="en-US"/>
        </w:rPr>
        <w:t>alleged</w:t>
      </w:r>
      <w:r w:rsidR="000F377F">
        <w:rPr>
          <w:lang w:val="en-US"/>
        </w:rPr>
        <w:t>ly</w:t>
      </w:r>
      <w:r w:rsidRPr="0097088C">
        <w:rPr>
          <w:lang w:val="en-US"/>
        </w:rPr>
        <w:t xml:space="preserve"> matter-of-fact news coverage, the documentary shows how the media is able to </w:t>
      </w:r>
      <w:r w:rsidR="000F377F">
        <w:rPr>
          <w:lang w:val="en-US"/>
        </w:rPr>
        <w:t>manipulate viewers’ sympathies</w:t>
      </w:r>
      <w:r w:rsidRPr="0097088C">
        <w:rPr>
          <w:lang w:val="en-US"/>
        </w:rPr>
        <w:t xml:space="preserve"> concerning the female murderer Susan Walker. In doing so, the film plays with extremes</w:t>
      </w:r>
      <w:r w:rsidR="000F377F">
        <w:rPr>
          <w:lang w:val="en-US"/>
        </w:rPr>
        <w:t xml:space="preserve">. Thus, for example, the convict is </w:t>
      </w:r>
      <w:r w:rsidRPr="0097088C">
        <w:rPr>
          <w:lang w:val="en-US"/>
        </w:rPr>
        <w:t>ch</w:t>
      </w:r>
      <w:r w:rsidR="005F295E">
        <w:rPr>
          <w:lang w:val="en-US"/>
        </w:rPr>
        <w:t>aracteriz</w:t>
      </w:r>
      <w:r w:rsidR="000F377F">
        <w:rPr>
          <w:lang w:val="en-US"/>
        </w:rPr>
        <w:t xml:space="preserve">ed </w:t>
      </w:r>
      <w:r w:rsidR="005C02F3">
        <w:rPr>
          <w:lang w:val="en-US"/>
        </w:rPr>
        <w:t>as the ‘petite girl’ and as ‘Sus</w:t>
      </w:r>
      <w:r w:rsidR="000F377F">
        <w:rPr>
          <w:lang w:val="en-US"/>
        </w:rPr>
        <w:t>ie the Slaughterer’</w:t>
      </w:r>
      <w:r w:rsidRPr="0097088C">
        <w:rPr>
          <w:lang w:val="en-US"/>
        </w:rPr>
        <w:t xml:space="preserve"> at the same time. Further, the documentary offers the viewer no clear indication of the woman’s past. The viewer does not learn</w:t>
      </w:r>
      <w:r w:rsidR="000F377F" w:rsidRPr="0097088C">
        <w:rPr>
          <w:lang w:val="en-US"/>
        </w:rPr>
        <w:t>, for</w:t>
      </w:r>
      <w:r w:rsidR="000F377F">
        <w:rPr>
          <w:lang w:val="en-US"/>
        </w:rPr>
        <w:t xml:space="preserve"> instance,</w:t>
      </w:r>
      <w:r w:rsidRPr="0097088C">
        <w:rPr>
          <w:lang w:val="en-US"/>
        </w:rPr>
        <w:t xml:space="preserve"> whether</w:t>
      </w:r>
      <w:r w:rsidR="000F377F">
        <w:rPr>
          <w:lang w:val="en-US"/>
        </w:rPr>
        <w:t xml:space="preserve"> certain behavio</w:t>
      </w:r>
      <w:r w:rsidRPr="0097088C">
        <w:rPr>
          <w:lang w:val="en-US"/>
        </w:rPr>
        <w:t>r patterns in her childhood or past in general m</w:t>
      </w:r>
      <w:r w:rsidR="000F377F">
        <w:rPr>
          <w:lang w:val="en-US"/>
        </w:rPr>
        <w:t>ake her fit the profile of the ‘</w:t>
      </w:r>
      <w:r w:rsidRPr="0097088C">
        <w:rPr>
          <w:lang w:val="en-US"/>
        </w:rPr>
        <w:t xml:space="preserve">typical’ female murderer. Also, it is left open to interpretation </w:t>
      </w:r>
      <w:r w:rsidR="000F377F">
        <w:rPr>
          <w:lang w:val="en-US"/>
        </w:rPr>
        <w:t xml:space="preserve">as to </w:t>
      </w:r>
      <w:r w:rsidRPr="0097088C">
        <w:rPr>
          <w:lang w:val="en-US"/>
        </w:rPr>
        <w:t xml:space="preserve">whether Susan was actually </w:t>
      </w:r>
      <w:r w:rsidR="000F377F">
        <w:rPr>
          <w:lang w:val="en-US"/>
        </w:rPr>
        <w:t>abused by her husband or not, such</w:t>
      </w:r>
      <w:r w:rsidRPr="0097088C">
        <w:rPr>
          <w:lang w:val="en-US"/>
        </w:rPr>
        <w:t xml:space="preserve"> that both the verdict and the viewer have to rely on the testimony of all parties in order to understand her motive for murder.</w:t>
      </w:r>
    </w:p>
    <w:p w14:paraId="6414886B" w14:textId="77777777" w:rsidR="0097088C" w:rsidRPr="0097088C" w:rsidRDefault="000F377F" w:rsidP="0097088C">
      <w:pPr>
        <w:ind w:firstLine="720"/>
        <w:rPr>
          <w:lang w:val="en-US"/>
        </w:rPr>
      </w:pPr>
      <w:r>
        <w:rPr>
          <w:lang w:val="en-US"/>
        </w:rPr>
        <w:lastRenderedPageBreak/>
        <w:t>The</w:t>
      </w:r>
      <w:r w:rsidR="0097088C" w:rsidRPr="0097088C">
        <w:rPr>
          <w:lang w:val="en-US"/>
        </w:rPr>
        <w:t xml:space="preserve"> social and legal </w:t>
      </w:r>
      <w:r>
        <w:rPr>
          <w:lang w:val="en-US"/>
        </w:rPr>
        <w:t>reputation of the murder victim – a police officer –</w:t>
      </w:r>
      <w:r w:rsidR="0097088C" w:rsidRPr="0097088C">
        <w:rPr>
          <w:lang w:val="en-US"/>
        </w:rPr>
        <w:t xml:space="preserve"> represents an important and interesting detail in the trial. As </w:t>
      </w:r>
      <w:r>
        <w:rPr>
          <w:lang w:val="en-US"/>
        </w:rPr>
        <w:t>someone</w:t>
      </w:r>
      <w:r w:rsidR="0097088C" w:rsidRPr="0097088C">
        <w:rPr>
          <w:lang w:val="en-US"/>
        </w:rPr>
        <w:t xml:space="preserve"> who represents the state and the law,</w:t>
      </w:r>
      <w:r>
        <w:rPr>
          <w:lang w:val="en-US"/>
        </w:rPr>
        <w:t xml:space="preserve"> </w:t>
      </w:r>
      <w:r w:rsidRPr="0097088C">
        <w:rPr>
          <w:lang w:val="en-US"/>
        </w:rPr>
        <w:t>a policeman is usually not thought</w:t>
      </w:r>
      <w:r>
        <w:rPr>
          <w:lang w:val="en-US"/>
        </w:rPr>
        <w:t xml:space="preserve"> of as</w:t>
      </w:r>
      <w:r w:rsidRPr="0097088C">
        <w:rPr>
          <w:lang w:val="en-US"/>
        </w:rPr>
        <w:t xml:space="preserve"> being capable of breaking the law and abusing his wife</w:t>
      </w:r>
      <w:r>
        <w:rPr>
          <w:lang w:val="en-US"/>
        </w:rPr>
        <w:t>, thus rendering</w:t>
      </w:r>
      <w:r w:rsidR="0097088C" w:rsidRPr="0097088C">
        <w:rPr>
          <w:lang w:val="en-US"/>
        </w:rPr>
        <w:t xml:space="preserve"> Susan’s victimhood </w:t>
      </w:r>
      <w:r>
        <w:rPr>
          <w:lang w:val="en-US"/>
        </w:rPr>
        <w:t>questionable</w:t>
      </w:r>
      <w:r w:rsidR="0097088C" w:rsidRPr="0097088C">
        <w:rPr>
          <w:lang w:val="en-US"/>
        </w:rPr>
        <w:t xml:space="preserve">. </w:t>
      </w:r>
      <w:r>
        <w:rPr>
          <w:lang w:val="en-US"/>
        </w:rPr>
        <w:t>This means that</w:t>
      </w:r>
      <w:r w:rsidR="0097088C" w:rsidRPr="0097088C">
        <w:rPr>
          <w:lang w:val="en-US"/>
        </w:rPr>
        <w:t xml:space="preserve"> the hegemonic legal system</w:t>
      </w:r>
      <w:r>
        <w:rPr>
          <w:lang w:val="en-US"/>
        </w:rPr>
        <w:t xml:space="preserve"> potentially</w:t>
      </w:r>
      <w:r w:rsidR="0097088C" w:rsidRPr="0097088C">
        <w:rPr>
          <w:lang w:val="en-US"/>
        </w:rPr>
        <w:t xml:space="preserve"> </w:t>
      </w:r>
      <w:r>
        <w:rPr>
          <w:lang w:val="en-US"/>
        </w:rPr>
        <w:t>has</w:t>
      </w:r>
      <w:r w:rsidR="0097088C" w:rsidRPr="0097088C">
        <w:rPr>
          <w:lang w:val="en-US"/>
        </w:rPr>
        <w:t xml:space="preserve"> a great influence on the perpetrator’s credibility.</w:t>
      </w:r>
    </w:p>
    <w:p w14:paraId="02C25547" w14:textId="77777777" w:rsidR="0097088C" w:rsidRDefault="0097088C" w:rsidP="0097088C">
      <w:pPr>
        <w:ind w:firstLine="0"/>
        <w:rPr>
          <w:lang w:val="en-US"/>
        </w:rPr>
      </w:pPr>
    </w:p>
    <w:p w14:paraId="744E478D" w14:textId="77777777" w:rsidR="0097088C" w:rsidRPr="0097088C" w:rsidRDefault="0097088C" w:rsidP="0097088C">
      <w:pPr>
        <w:ind w:firstLine="0"/>
        <w:rPr>
          <w:lang w:val="en-US"/>
        </w:rPr>
      </w:pPr>
      <w:r w:rsidRPr="0097088C">
        <w:rPr>
          <w:lang w:val="en-US"/>
        </w:rPr>
        <w:t xml:space="preserve">Felix </w:t>
      </w:r>
      <w:proofErr w:type="spellStart"/>
      <w:r w:rsidRPr="0097088C">
        <w:rPr>
          <w:lang w:val="en-US"/>
        </w:rPr>
        <w:t>Kästner</w:t>
      </w:r>
      <w:proofErr w:type="spellEnd"/>
      <w:r w:rsidRPr="0097088C">
        <w:rPr>
          <w:lang w:val="en-US"/>
        </w:rPr>
        <w:t xml:space="preserve">, Felix </w:t>
      </w:r>
      <w:proofErr w:type="spellStart"/>
      <w:r w:rsidRPr="0097088C">
        <w:rPr>
          <w:lang w:val="en-US"/>
        </w:rPr>
        <w:t>Lordieck</w:t>
      </w:r>
      <w:proofErr w:type="spellEnd"/>
      <w:r w:rsidRPr="0097088C">
        <w:rPr>
          <w:lang w:val="en-US"/>
        </w:rPr>
        <w:t xml:space="preserve">, Lea </w:t>
      </w:r>
      <w:proofErr w:type="spellStart"/>
      <w:r w:rsidRPr="0097088C">
        <w:rPr>
          <w:lang w:val="en-US"/>
        </w:rPr>
        <w:t>Loukas</w:t>
      </w:r>
      <w:proofErr w:type="spellEnd"/>
      <w:r w:rsidRPr="0097088C">
        <w:rPr>
          <w:lang w:val="en-US"/>
        </w:rPr>
        <w:t xml:space="preserve">, </w:t>
      </w:r>
      <w:proofErr w:type="spellStart"/>
      <w:r w:rsidRPr="0097088C">
        <w:rPr>
          <w:lang w:val="en-US"/>
        </w:rPr>
        <w:t>Uli</w:t>
      </w:r>
      <w:proofErr w:type="spellEnd"/>
      <w:r w:rsidRPr="0097088C">
        <w:rPr>
          <w:lang w:val="en-US"/>
        </w:rPr>
        <w:t xml:space="preserve"> </w:t>
      </w:r>
      <w:proofErr w:type="spellStart"/>
      <w:r w:rsidRPr="0097088C">
        <w:rPr>
          <w:lang w:val="en-US"/>
        </w:rPr>
        <w:t>Schult</w:t>
      </w:r>
      <w:proofErr w:type="spellEnd"/>
      <w:r w:rsidRPr="0097088C">
        <w:rPr>
          <w:lang w:val="en-US"/>
        </w:rPr>
        <w:t xml:space="preserve">, Sabrina </w:t>
      </w:r>
      <w:proofErr w:type="spellStart"/>
      <w:r w:rsidRPr="0097088C">
        <w:rPr>
          <w:lang w:val="en-US"/>
        </w:rPr>
        <w:t>Wardrope</w:t>
      </w:r>
      <w:proofErr w:type="spellEnd"/>
      <w:r w:rsidRPr="0097088C">
        <w:rPr>
          <w:lang w:val="en-US"/>
        </w:rPr>
        <w:t xml:space="preserve"> and </w:t>
      </w:r>
      <w:proofErr w:type="spellStart"/>
      <w:r w:rsidRPr="0097088C">
        <w:rPr>
          <w:lang w:val="en-US"/>
        </w:rPr>
        <w:t>Talena</w:t>
      </w:r>
      <w:proofErr w:type="spellEnd"/>
      <w:r w:rsidRPr="0097088C">
        <w:rPr>
          <w:lang w:val="en-US"/>
        </w:rPr>
        <w:t xml:space="preserve"> </w:t>
      </w:r>
      <w:proofErr w:type="spellStart"/>
      <w:r w:rsidRPr="0097088C">
        <w:rPr>
          <w:lang w:val="en-US"/>
        </w:rPr>
        <w:t>Zatrieb</w:t>
      </w:r>
      <w:proofErr w:type="spellEnd"/>
    </w:p>
    <w:p w14:paraId="7A1BE65B" w14:textId="77777777" w:rsidR="003F6AFF" w:rsidRDefault="003F6AFF" w:rsidP="0097088C"/>
    <w:sectPr w:rsidR="003F6AFF" w:rsidSect="00DD7A9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dobe Caslon Pro">
    <w:altName w:val="Didot"/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88C"/>
    <w:rsid w:val="000164FF"/>
    <w:rsid w:val="000F377F"/>
    <w:rsid w:val="00120745"/>
    <w:rsid w:val="001E7B55"/>
    <w:rsid w:val="00287486"/>
    <w:rsid w:val="003F6AFF"/>
    <w:rsid w:val="00407204"/>
    <w:rsid w:val="004B67A8"/>
    <w:rsid w:val="00525D99"/>
    <w:rsid w:val="00535DAD"/>
    <w:rsid w:val="005C02F3"/>
    <w:rsid w:val="005F295E"/>
    <w:rsid w:val="0097088C"/>
    <w:rsid w:val="00A60EC5"/>
    <w:rsid w:val="00C658E4"/>
    <w:rsid w:val="00D656D9"/>
    <w:rsid w:val="00DA13A7"/>
    <w:rsid w:val="00DD7A9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8CE7E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Adobe Caslon Pro"/>
    <w:qFormat/>
    <w:rsid w:val="00DA13A7"/>
    <w:pPr>
      <w:spacing w:after="120" w:line="384" w:lineRule="auto"/>
      <w:ind w:firstLine="284"/>
      <w:jc w:val="both"/>
    </w:pPr>
    <w:rPr>
      <w:rFonts w:ascii="Adobe Caslon Pro" w:hAnsi="Adobe Caslon Pro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eichen"/>
    <w:autoRedefine/>
    <w:uiPriority w:val="99"/>
    <w:unhideWhenUsed/>
    <w:qFormat/>
    <w:rsid w:val="00DA13A7"/>
    <w:pPr>
      <w:spacing w:line="240" w:lineRule="auto"/>
    </w:pPr>
    <w:rPr>
      <w:sz w:val="20"/>
      <w:lang w:val="en-US"/>
    </w:rPr>
  </w:style>
  <w:style w:type="character" w:customStyle="1" w:styleId="FunotentextZeichen">
    <w:name w:val="Fußnotentext Zeichen"/>
    <w:basedOn w:val="Absatzstandardschriftart"/>
    <w:link w:val="Funotentext"/>
    <w:uiPriority w:val="99"/>
    <w:rsid w:val="00DA13A7"/>
    <w:rPr>
      <w:rFonts w:ascii="Adobe Caslon Pro" w:hAnsi="Adobe Caslon Pro"/>
      <w:sz w:val="20"/>
    </w:rPr>
  </w:style>
  <w:style w:type="paragraph" w:customStyle="1" w:styleId="Quotation">
    <w:name w:val="Quotation"/>
    <w:basedOn w:val="Standard"/>
    <w:qFormat/>
    <w:rsid w:val="00DA13A7"/>
    <w:pPr>
      <w:spacing w:before="120" w:line="360" w:lineRule="auto"/>
      <w:ind w:left="1134" w:right="1134" w:firstLine="0"/>
    </w:pPr>
    <w:rPr>
      <w:rFonts w:eastAsia="ＭＳ 明朝" w:cs="Times New Roman"/>
      <w:sz w:val="20"/>
    </w:rPr>
  </w:style>
  <w:style w:type="character" w:styleId="Funotenzeichen">
    <w:name w:val="footnote reference"/>
    <w:basedOn w:val="Absatzstandardschriftart"/>
    <w:uiPriority w:val="99"/>
    <w:unhideWhenUsed/>
    <w:rsid w:val="00DA13A7"/>
    <w:rPr>
      <w:vertAlign w:val="superscript"/>
    </w:rPr>
  </w:style>
  <w:style w:type="paragraph" w:styleId="Kopfzeile">
    <w:name w:val="header"/>
    <w:basedOn w:val="Standard"/>
    <w:link w:val="KopfzeileZeichen"/>
    <w:uiPriority w:val="99"/>
    <w:unhideWhenUsed/>
    <w:rsid w:val="00DA13A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DA13A7"/>
    <w:rPr>
      <w:rFonts w:ascii="Adobe Caslon Pro" w:hAnsi="Adobe Caslon Pro"/>
      <w:lang w:val="en-GB"/>
    </w:rPr>
  </w:style>
  <w:style w:type="character" w:styleId="Link">
    <w:name w:val="Hyperlink"/>
    <w:basedOn w:val="Absatzstandardschriftart"/>
    <w:uiPriority w:val="99"/>
    <w:unhideWhenUsed/>
    <w:rsid w:val="00DA13A7"/>
    <w:rPr>
      <w:color w:val="0000FF" w:themeColor="hyperlink"/>
      <w:u w:val="single"/>
    </w:rPr>
  </w:style>
  <w:style w:type="character" w:styleId="Seitenzahl">
    <w:name w:val="page number"/>
    <w:basedOn w:val="Absatzstandardschriftart"/>
    <w:uiPriority w:val="99"/>
    <w:semiHidden/>
    <w:unhideWhenUsed/>
    <w:rsid w:val="00DA13A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Adobe Caslon Pro"/>
    <w:qFormat/>
    <w:rsid w:val="00DA13A7"/>
    <w:pPr>
      <w:spacing w:after="120" w:line="384" w:lineRule="auto"/>
      <w:ind w:firstLine="284"/>
      <w:jc w:val="both"/>
    </w:pPr>
    <w:rPr>
      <w:rFonts w:ascii="Adobe Caslon Pro" w:hAnsi="Adobe Caslon Pro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eichen"/>
    <w:autoRedefine/>
    <w:uiPriority w:val="99"/>
    <w:unhideWhenUsed/>
    <w:qFormat/>
    <w:rsid w:val="00DA13A7"/>
    <w:pPr>
      <w:spacing w:line="240" w:lineRule="auto"/>
    </w:pPr>
    <w:rPr>
      <w:sz w:val="20"/>
      <w:lang w:val="en-US"/>
    </w:rPr>
  </w:style>
  <w:style w:type="character" w:customStyle="1" w:styleId="FunotentextZeichen">
    <w:name w:val="Fußnotentext Zeichen"/>
    <w:basedOn w:val="Absatzstandardschriftart"/>
    <w:link w:val="Funotentext"/>
    <w:uiPriority w:val="99"/>
    <w:rsid w:val="00DA13A7"/>
    <w:rPr>
      <w:rFonts w:ascii="Adobe Caslon Pro" w:hAnsi="Adobe Caslon Pro"/>
      <w:sz w:val="20"/>
    </w:rPr>
  </w:style>
  <w:style w:type="paragraph" w:customStyle="1" w:styleId="Quotation">
    <w:name w:val="Quotation"/>
    <w:basedOn w:val="Standard"/>
    <w:qFormat/>
    <w:rsid w:val="00DA13A7"/>
    <w:pPr>
      <w:spacing w:before="120" w:line="360" w:lineRule="auto"/>
      <w:ind w:left="1134" w:right="1134" w:firstLine="0"/>
    </w:pPr>
    <w:rPr>
      <w:rFonts w:eastAsia="ＭＳ 明朝" w:cs="Times New Roman"/>
      <w:sz w:val="20"/>
    </w:rPr>
  </w:style>
  <w:style w:type="character" w:styleId="Funotenzeichen">
    <w:name w:val="footnote reference"/>
    <w:basedOn w:val="Absatzstandardschriftart"/>
    <w:uiPriority w:val="99"/>
    <w:unhideWhenUsed/>
    <w:rsid w:val="00DA13A7"/>
    <w:rPr>
      <w:vertAlign w:val="superscript"/>
    </w:rPr>
  </w:style>
  <w:style w:type="paragraph" w:styleId="Kopfzeile">
    <w:name w:val="header"/>
    <w:basedOn w:val="Standard"/>
    <w:link w:val="KopfzeileZeichen"/>
    <w:uiPriority w:val="99"/>
    <w:unhideWhenUsed/>
    <w:rsid w:val="00DA13A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DA13A7"/>
    <w:rPr>
      <w:rFonts w:ascii="Adobe Caslon Pro" w:hAnsi="Adobe Caslon Pro"/>
      <w:lang w:val="en-GB"/>
    </w:rPr>
  </w:style>
  <w:style w:type="character" w:styleId="Link">
    <w:name w:val="Hyperlink"/>
    <w:basedOn w:val="Absatzstandardschriftart"/>
    <w:uiPriority w:val="99"/>
    <w:unhideWhenUsed/>
    <w:rsid w:val="00DA13A7"/>
    <w:rPr>
      <w:color w:val="0000FF" w:themeColor="hyperlink"/>
      <w:u w:val="single"/>
    </w:rPr>
  </w:style>
  <w:style w:type="character" w:styleId="Seitenzahl">
    <w:name w:val="page number"/>
    <w:basedOn w:val="Absatzstandardschriftart"/>
    <w:uiPriority w:val="99"/>
    <w:semiHidden/>
    <w:unhideWhenUsed/>
    <w:rsid w:val="00DA13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300</Words>
  <Characters>1897</Characters>
  <Application>Microsoft Macintosh Word</Application>
  <DocSecurity>4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Hartley</dc:creator>
  <cp:keywords/>
  <dc:description/>
  <cp:lastModifiedBy>Greta Olson</cp:lastModifiedBy>
  <cp:revision>2</cp:revision>
  <dcterms:created xsi:type="dcterms:W3CDTF">2014-03-31T20:46:00Z</dcterms:created>
  <dcterms:modified xsi:type="dcterms:W3CDTF">2014-03-31T20:46:00Z</dcterms:modified>
</cp:coreProperties>
</file>