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4F60" w:rsidRDefault="00FE6680" w:rsidP="00294F60">
      <w:pPr>
        <w:spacing w:line="360" w:lineRule="auto"/>
        <w:rPr>
          <w:rFonts w:ascii="Times New Roman" w:hAnsi="Times New Roman" w:cs="Times New Roman"/>
          <w:sz w:val="24"/>
          <w:szCs w:val="24"/>
        </w:rPr>
      </w:pPr>
      <w:bookmarkStart w:id="0" w:name="_Hlk131085478"/>
      <w:bookmarkEnd w:id="0"/>
      <w:r>
        <w:rPr>
          <w:rFonts w:ascii="Times New Roman" w:hAnsi="Times New Roman" w:cs="Times New Roman"/>
          <w:sz w:val="24"/>
          <w:szCs w:val="24"/>
        </w:rPr>
        <w:t>Justus - Liebig University</w:t>
      </w:r>
    </w:p>
    <w:p w:rsidR="00294F60" w:rsidRDefault="00294F60" w:rsidP="00294F60">
      <w:pPr>
        <w:spacing w:line="360" w:lineRule="auto"/>
        <w:rPr>
          <w:rFonts w:ascii="Times New Roman" w:hAnsi="Times New Roman" w:cs="Times New Roman"/>
          <w:sz w:val="24"/>
          <w:szCs w:val="24"/>
        </w:rPr>
      </w:pPr>
      <w:r w:rsidRPr="00294F60">
        <w:rPr>
          <w:rFonts w:ascii="Times New Roman" w:hAnsi="Times New Roman" w:cs="Times New Roman"/>
          <w:sz w:val="24"/>
          <w:szCs w:val="24"/>
        </w:rPr>
        <w:t>“Teaching to Transgress” and Teaching Diversity with bell hooks</w:t>
      </w:r>
    </w:p>
    <w:p w:rsidR="00294F60" w:rsidRDefault="00294F60" w:rsidP="00294F60">
      <w:pPr>
        <w:spacing w:line="360" w:lineRule="auto"/>
        <w:rPr>
          <w:rFonts w:ascii="Times New Roman" w:hAnsi="Times New Roman" w:cs="Times New Roman"/>
          <w:sz w:val="24"/>
          <w:szCs w:val="24"/>
        </w:rPr>
      </w:pPr>
      <w:proofErr w:type="spellStart"/>
      <w:r w:rsidRPr="00294F60">
        <w:rPr>
          <w:rFonts w:ascii="Times New Roman" w:hAnsi="Times New Roman" w:cs="Times New Roman"/>
          <w:sz w:val="24"/>
          <w:szCs w:val="24"/>
        </w:rPr>
        <w:t>Prof.</w:t>
      </w:r>
      <w:proofErr w:type="spellEnd"/>
      <w:r w:rsidRPr="00294F60">
        <w:rPr>
          <w:rFonts w:ascii="Times New Roman" w:hAnsi="Times New Roman" w:cs="Times New Roman"/>
          <w:sz w:val="24"/>
          <w:szCs w:val="24"/>
        </w:rPr>
        <w:t xml:space="preserve"> </w:t>
      </w:r>
      <w:r w:rsidR="00B175DC">
        <w:rPr>
          <w:rFonts w:ascii="Times New Roman" w:hAnsi="Times New Roman" w:cs="Times New Roman"/>
          <w:sz w:val="24"/>
          <w:szCs w:val="24"/>
        </w:rPr>
        <w:t>Dr</w:t>
      </w:r>
      <w:r w:rsidRPr="00294F60">
        <w:rPr>
          <w:rFonts w:ascii="Times New Roman" w:hAnsi="Times New Roman" w:cs="Times New Roman"/>
          <w:sz w:val="24"/>
          <w:szCs w:val="24"/>
        </w:rPr>
        <w:t xml:space="preserve"> Margareta Olson</w:t>
      </w:r>
      <w:r>
        <w:rPr>
          <w:rFonts w:ascii="Times New Roman" w:hAnsi="Times New Roman" w:cs="Times New Roman"/>
          <w:sz w:val="24"/>
          <w:szCs w:val="24"/>
        </w:rPr>
        <w:t xml:space="preserve"> </w:t>
      </w:r>
    </w:p>
    <w:p w:rsidR="00C82D91" w:rsidRDefault="00294F60" w:rsidP="00294F60">
      <w:pPr>
        <w:spacing w:line="360" w:lineRule="auto"/>
        <w:rPr>
          <w:rFonts w:ascii="Times New Roman" w:hAnsi="Times New Roman" w:cs="Times New Roman"/>
          <w:sz w:val="24"/>
          <w:szCs w:val="24"/>
        </w:rPr>
      </w:pPr>
      <w:r>
        <w:rPr>
          <w:rFonts w:ascii="Times New Roman" w:hAnsi="Times New Roman" w:cs="Times New Roman"/>
          <w:sz w:val="24"/>
          <w:szCs w:val="24"/>
        </w:rPr>
        <w:t>Winter semester 2022/2023</w:t>
      </w:r>
    </w:p>
    <w:p w:rsidR="00294F60" w:rsidRDefault="00294F60" w:rsidP="00294F60">
      <w:pPr>
        <w:spacing w:line="360" w:lineRule="auto"/>
        <w:rPr>
          <w:rFonts w:ascii="Times New Roman" w:hAnsi="Times New Roman" w:cs="Times New Roman"/>
          <w:sz w:val="24"/>
          <w:szCs w:val="24"/>
        </w:rPr>
      </w:pPr>
    </w:p>
    <w:p w:rsidR="00294F60" w:rsidRDefault="00294F60" w:rsidP="00294F60">
      <w:pPr>
        <w:spacing w:line="360" w:lineRule="auto"/>
        <w:rPr>
          <w:rFonts w:ascii="Times New Roman" w:hAnsi="Times New Roman" w:cs="Times New Roman"/>
          <w:sz w:val="24"/>
          <w:szCs w:val="24"/>
        </w:rPr>
      </w:pPr>
    </w:p>
    <w:p w:rsidR="00294F60" w:rsidRDefault="00294F60" w:rsidP="00294F60">
      <w:pPr>
        <w:spacing w:line="360" w:lineRule="auto"/>
        <w:rPr>
          <w:rFonts w:ascii="Times New Roman" w:hAnsi="Times New Roman" w:cs="Times New Roman"/>
          <w:sz w:val="24"/>
          <w:szCs w:val="24"/>
        </w:rPr>
      </w:pPr>
    </w:p>
    <w:p w:rsidR="00294F60" w:rsidRDefault="00294F60" w:rsidP="00294F60">
      <w:pPr>
        <w:spacing w:line="360" w:lineRule="auto"/>
        <w:rPr>
          <w:rFonts w:ascii="Times New Roman" w:hAnsi="Times New Roman" w:cs="Times New Roman"/>
          <w:sz w:val="24"/>
          <w:szCs w:val="24"/>
        </w:rPr>
      </w:pPr>
    </w:p>
    <w:p w:rsidR="00612D4E" w:rsidRDefault="00612D4E" w:rsidP="00294F60">
      <w:pPr>
        <w:spacing w:line="360" w:lineRule="auto"/>
        <w:rPr>
          <w:rFonts w:ascii="Times New Roman" w:hAnsi="Times New Roman" w:cs="Times New Roman"/>
          <w:sz w:val="24"/>
          <w:szCs w:val="24"/>
        </w:rPr>
      </w:pPr>
    </w:p>
    <w:p w:rsidR="00612D4E" w:rsidRDefault="00612D4E" w:rsidP="00294F60">
      <w:pPr>
        <w:spacing w:line="360" w:lineRule="auto"/>
        <w:rPr>
          <w:rFonts w:ascii="Times New Roman" w:hAnsi="Times New Roman" w:cs="Times New Roman"/>
          <w:sz w:val="24"/>
          <w:szCs w:val="24"/>
        </w:rPr>
      </w:pPr>
    </w:p>
    <w:p w:rsidR="00612D4E" w:rsidRDefault="00612D4E" w:rsidP="00294F60">
      <w:pPr>
        <w:spacing w:line="360" w:lineRule="auto"/>
        <w:rPr>
          <w:rFonts w:ascii="Times New Roman" w:hAnsi="Times New Roman" w:cs="Times New Roman"/>
          <w:sz w:val="24"/>
          <w:szCs w:val="24"/>
        </w:rPr>
      </w:pPr>
    </w:p>
    <w:p w:rsidR="00612D4E" w:rsidRPr="002B2B09" w:rsidRDefault="002B2B09" w:rsidP="002B2B09">
      <w:pPr>
        <w:spacing w:line="360" w:lineRule="auto"/>
        <w:jc w:val="center"/>
        <w:rPr>
          <w:rFonts w:ascii="Times New Roman" w:hAnsi="Times New Roman" w:cs="Times New Roman"/>
          <w:b/>
          <w:bCs/>
          <w:sz w:val="36"/>
          <w:szCs w:val="36"/>
        </w:rPr>
      </w:pPr>
      <w:r w:rsidRPr="002B2B09">
        <w:rPr>
          <w:rFonts w:ascii="Times New Roman" w:hAnsi="Times New Roman" w:cs="Times New Roman"/>
          <w:b/>
          <w:bCs/>
          <w:sz w:val="36"/>
          <w:szCs w:val="36"/>
        </w:rPr>
        <w:t>Meditating on practices of resistance</w:t>
      </w:r>
      <w:r>
        <w:rPr>
          <w:rFonts w:ascii="Times New Roman" w:hAnsi="Times New Roman" w:cs="Times New Roman"/>
          <w:b/>
          <w:bCs/>
          <w:sz w:val="36"/>
          <w:szCs w:val="36"/>
        </w:rPr>
        <w:t xml:space="preserve"> as litanies for survival.</w:t>
      </w:r>
    </w:p>
    <w:p w:rsidR="00612D4E" w:rsidRDefault="00612D4E" w:rsidP="00294F60">
      <w:pPr>
        <w:spacing w:line="360" w:lineRule="auto"/>
        <w:rPr>
          <w:rFonts w:ascii="Times New Roman" w:hAnsi="Times New Roman" w:cs="Times New Roman"/>
          <w:sz w:val="24"/>
          <w:szCs w:val="24"/>
        </w:rPr>
      </w:pPr>
    </w:p>
    <w:p w:rsidR="00612D4E" w:rsidRDefault="00612D4E" w:rsidP="00294F60">
      <w:pPr>
        <w:spacing w:line="360" w:lineRule="auto"/>
        <w:rPr>
          <w:rFonts w:ascii="Times New Roman" w:hAnsi="Times New Roman" w:cs="Times New Roman"/>
          <w:sz w:val="24"/>
          <w:szCs w:val="24"/>
        </w:rPr>
      </w:pPr>
    </w:p>
    <w:p w:rsidR="00612D4E" w:rsidRDefault="00612D4E" w:rsidP="00294F60">
      <w:pPr>
        <w:spacing w:line="360" w:lineRule="auto"/>
        <w:rPr>
          <w:rFonts w:ascii="Times New Roman" w:hAnsi="Times New Roman" w:cs="Times New Roman"/>
          <w:sz w:val="24"/>
          <w:szCs w:val="24"/>
        </w:rPr>
      </w:pPr>
    </w:p>
    <w:p w:rsidR="00612D4E" w:rsidRDefault="00612D4E" w:rsidP="00294F60">
      <w:pPr>
        <w:spacing w:line="360" w:lineRule="auto"/>
        <w:rPr>
          <w:rFonts w:ascii="Times New Roman" w:hAnsi="Times New Roman" w:cs="Times New Roman"/>
          <w:sz w:val="24"/>
          <w:szCs w:val="24"/>
        </w:rPr>
      </w:pPr>
    </w:p>
    <w:p w:rsidR="00612D4E" w:rsidRDefault="00612D4E" w:rsidP="00294F60">
      <w:pPr>
        <w:spacing w:line="360" w:lineRule="auto"/>
        <w:rPr>
          <w:rFonts w:ascii="Times New Roman" w:hAnsi="Times New Roman" w:cs="Times New Roman"/>
          <w:sz w:val="24"/>
          <w:szCs w:val="24"/>
        </w:rPr>
      </w:pPr>
    </w:p>
    <w:p w:rsidR="00612D4E" w:rsidRDefault="00612D4E" w:rsidP="00294F60">
      <w:pPr>
        <w:spacing w:line="360" w:lineRule="auto"/>
        <w:rPr>
          <w:rFonts w:ascii="Times New Roman" w:hAnsi="Times New Roman" w:cs="Times New Roman"/>
          <w:sz w:val="24"/>
          <w:szCs w:val="24"/>
        </w:rPr>
      </w:pPr>
    </w:p>
    <w:p w:rsidR="00294F60" w:rsidRDefault="00294F60" w:rsidP="00294F60">
      <w:pPr>
        <w:spacing w:line="360" w:lineRule="auto"/>
        <w:rPr>
          <w:rFonts w:ascii="Times New Roman" w:hAnsi="Times New Roman" w:cs="Times New Roman"/>
          <w:sz w:val="24"/>
          <w:szCs w:val="24"/>
        </w:rPr>
      </w:pPr>
      <w:proofErr w:type="spellStart"/>
      <w:r>
        <w:rPr>
          <w:rFonts w:ascii="Times New Roman" w:hAnsi="Times New Roman" w:cs="Times New Roman"/>
          <w:sz w:val="24"/>
          <w:szCs w:val="24"/>
        </w:rPr>
        <w:t>Kemelo</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Sehlapelo</w:t>
      </w:r>
      <w:proofErr w:type="spellEnd"/>
    </w:p>
    <w:p w:rsidR="00EC33F1" w:rsidRDefault="00EC33F1" w:rsidP="00294F60">
      <w:pPr>
        <w:spacing w:line="360" w:lineRule="auto"/>
        <w:rPr>
          <w:rFonts w:ascii="Times New Roman" w:hAnsi="Times New Roman" w:cs="Times New Roman"/>
          <w:sz w:val="24"/>
          <w:szCs w:val="24"/>
        </w:rPr>
      </w:pPr>
      <w:r>
        <w:rPr>
          <w:rFonts w:ascii="Times New Roman" w:hAnsi="Times New Roman" w:cs="Times New Roman"/>
          <w:sz w:val="24"/>
          <w:szCs w:val="24"/>
        </w:rPr>
        <w:t>01/04/2023</w:t>
      </w:r>
    </w:p>
    <w:p w:rsidR="00000BB0" w:rsidRDefault="00000BB0" w:rsidP="00294F60">
      <w:pPr>
        <w:spacing w:line="360" w:lineRule="auto"/>
        <w:rPr>
          <w:rFonts w:ascii="Times New Roman" w:hAnsi="Times New Roman" w:cs="Times New Roman"/>
          <w:sz w:val="24"/>
          <w:szCs w:val="24"/>
        </w:rPr>
      </w:pPr>
    </w:p>
    <w:p w:rsidR="00000BB0" w:rsidRDefault="00000BB0" w:rsidP="00294F60">
      <w:pPr>
        <w:spacing w:line="360" w:lineRule="auto"/>
        <w:rPr>
          <w:rFonts w:ascii="Times New Roman" w:hAnsi="Times New Roman" w:cs="Times New Roman"/>
          <w:sz w:val="24"/>
          <w:szCs w:val="24"/>
        </w:rPr>
      </w:pPr>
      <w:bookmarkStart w:id="1" w:name="_GoBack"/>
      <w:bookmarkEnd w:id="1"/>
    </w:p>
    <w:p w:rsidR="00B175DC" w:rsidRPr="002B2B09" w:rsidRDefault="00B175DC" w:rsidP="00294F60">
      <w:pPr>
        <w:spacing w:line="360" w:lineRule="auto"/>
        <w:rPr>
          <w:rFonts w:ascii="Times New Roman" w:hAnsi="Times New Roman" w:cs="Times New Roman"/>
          <w:sz w:val="24"/>
          <w:szCs w:val="24"/>
        </w:rPr>
      </w:pPr>
      <w:r w:rsidRPr="002B2B09">
        <w:rPr>
          <w:rFonts w:ascii="Times New Roman" w:hAnsi="Times New Roman" w:cs="Times New Roman"/>
          <w:b/>
          <w:bCs/>
          <w:i/>
          <w:iCs/>
          <w:sz w:val="24"/>
          <w:szCs w:val="24"/>
        </w:rPr>
        <w:lastRenderedPageBreak/>
        <w:t xml:space="preserve">“When education is not </w:t>
      </w:r>
      <w:r w:rsidR="007D3AFD" w:rsidRPr="002B2B09">
        <w:rPr>
          <w:rFonts w:ascii="Times New Roman" w:hAnsi="Times New Roman" w:cs="Times New Roman"/>
          <w:b/>
          <w:bCs/>
          <w:i/>
          <w:iCs/>
          <w:sz w:val="24"/>
          <w:szCs w:val="24"/>
        </w:rPr>
        <w:t>liberating,</w:t>
      </w:r>
      <w:r w:rsidRPr="002B2B09">
        <w:rPr>
          <w:rFonts w:ascii="Times New Roman" w:hAnsi="Times New Roman" w:cs="Times New Roman"/>
          <w:b/>
          <w:bCs/>
          <w:i/>
          <w:iCs/>
          <w:sz w:val="24"/>
          <w:szCs w:val="24"/>
        </w:rPr>
        <w:t xml:space="preserve"> the dream of the oppressed is to become the oppressor.”</w:t>
      </w:r>
      <w:r w:rsidR="002B2B09">
        <w:rPr>
          <w:rFonts w:ascii="Times New Roman" w:hAnsi="Times New Roman" w:cs="Times New Roman"/>
          <w:b/>
          <w:bCs/>
          <w:i/>
          <w:iCs/>
          <w:sz w:val="24"/>
          <w:szCs w:val="24"/>
        </w:rPr>
        <w:t xml:space="preserve"> – Paula Freire</w:t>
      </w:r>
    </w:p>
    <w:p w:rsidR="00B175DC" w:rsidRDefault="00B175DC" w:rsidP="00294F60">
      <w:pPr>
        <w:spacing w:line="360" w:lineRule="auto"/>
        <w:rPr>
          <w:rFonts w:ascii="Times New Roman" w:hAnsi="Times New Roman" w:cs="Times New Roman"/>
          <w:b/>
          <w:bCs/>
          <w:i/>
          <w:iCs/>
          <w:sz w:val="24"/>
          <w:szCs w:val="24"/>
        </w:rPr>
      </w:pPr>
      <w:r w:rsidRPr="002B2B09">
        <w:rPr>
          <w:rFonts w:ascii="Times New Roman" w:hAnsi="Times New Roman" w:cs="Times New Roman"/>
          <w:b/>
          <w:bCs/>
          <w:i/>
          <w:iCs/>
          <w:sz w:val="24"/>
          <w:szCs w:val="24"/>
        </w:rPr>
        <w:t xml:space="preserve">This is a quote by Brazilian educator and philosopher Paulo Freire. It captures the essence of what it means to “teach to transgress”. To teach and educate with the aim of encouraging a spirit of liberation. A pedagogy that transcends the confines of structural barriers and instead, recognises the inherent curiosity of </w:t>
      </w:r>
      <w:r w:rsidR="007D3AFD" w:rsidRPr="002B2B09">
        <w:rPr>
          <w:rFonts w:ascii="Times New Roman" w:hAnsi="Times New Roman" w:cs="Times New Roman"/>
          <w:b/>
          <w:bCs/>
          <w:i/>
          <w:iCs/>
          <w:sz w:val="24"/>
          <w:szCs w:val="24"/>
        </w:rPr>
        <w:t>imagining</w:t>
      </w:r>
      <w:r w:rsidRPr="002B2B09">
        <w:rPr>
          <w:rFonts w:ascii="Times New Roman" w:hAnsi="Times New Roman" w:cs="Times New Roman"/>
          <w:b/>
          <w:bCs/>
          <w:i/>
          <w:iCs/>
          <w:sz w:val="24"/>
          <w:szCs w:val="24"/>
        </w:rPr>
        <w:t xml:space="preserve"> a different world. </w:t>
      </w:r>
    </w:p>
    <w:p w:rsidR="00C86EDD" w:rsidRDefault="00C86EDD" w:rsidP="00294F60">
      <w:pPr>
        <w:spacing w:line="360" w:lineRule="auto"/>
        <w:rPr>
          <w:rFonts w:ascii="Times New Roman" w:hAnsi="Times New Roman" w:cs="Times New Roman"/>
          <w:b/>
          <w:bCs/>
          <w:i/>
          <w:iCs/>
          <w:sz w:val="24"/>
          <w:szCs w:val="24"/>
        </w:rPr>
      </w:pPr>
    </w:p>
    <w:p w:rsidR="00C86EDD" w:rsidRPr="00C86EDD" w:rsidRDefault="00C86EDD" w:rsidP="00294F60">
      <w:pPr>
        <w:spacing w:line="360" w:lineRule="auto"/>
        <w:rPr>
          <w:rFonts w:ascii="Times New Roman" w:hAnsi="Times New Roman" w:cs="Times New Roman"/>
          <w:b/>
          <w:bCs/>
          <w:sz w:val="24"/>
          <w:szCs w:val="24"/>
        </w:rPr>
      </w:pPr>
      <w:r>
        <w:rPr>
          <w:rFonts w:ascii="Times New Roman" w:hAnsi="Times New Roman" w:cs="Times New Roman"/>
          <w:b/>
          <w:bCs/>
          <w:sz w:val="24"/>
          <w:szCs w:val="24"/>
        </w:rPr>
        <w:t>Personal Reflections</w:t>
      </w:r>
    </w:p>
    <w:p w:rsidR="00294F60" w:rsidRDefault="00721094" w:rsidP="00294F60">
      <w:pPr>
        <w:spacing w:line="360" w:lineRule="auto"/>
        <w:rPr>
          <w:rFonts w:ascii="Times New Roman" w:hAnsi="Times New Roman" w:cs="Times New Roman"/>
          <w:sz w:val="24"/>
          <w:szCs w:val="24"/>
        </w:rPr>
      </w:pPr>
      <w:r>
        <w:rPr>
          <w:rFonts w:ascii="Times New Roman" w:hAnsi="Times New Roman" w:cs="Times New Roman"/>
          <w:sz w:val="24"/>
          <w:szCs w:val="24"/>
        </w:rPr>
        <w:t xml:space="preserve">I did not have many expectations when signing up for this seminar. Apart from seeing excerpts of bell hooks’ teaching on curated visual content on Instagram, I had not been familiar with her teachings. While I did not know so much about her and her work </w:t>
      </w:r>
      <w:r w:rsidR="00B175DC">
        <w:rPr>
          <w:rFonts w:ascii="Times New Roman" w:hAnsi="Times New Roman" w:cs="Times New Roman"/>
          <w:sz w:val="24"/>
          <w:szCs w:val="24"/>
        </w:rPr>
        <w:t>before</w:t>
      </w:r>
      <w:r>
        <w:rPr>
          <w:rFonts w:ascii="Times New Roman" w:hAnsi="Times New Roman" w:cs="Times New Roman"/>
          <w:sz w:val="24"/>
          <w:szCs w:val="24"/>
        </w:rPr>
        <w:t xml:space="preserve"> this seminar, I always felt a strong connection to any quote of hers that I read. Taking this seminar provided me </w:t>
      </w:r>
      <w:r w:rsidR="00B175DC">
        <w:rPr>
          <w:rFonts w:ascii="Times New Roman" w:hAnsi="Times New Roman" w:cs="Times New Roman"/>
          <w:sz w:val="24"/>
          <w:szCs w:val="24"/>
        </w:rPr>
        <w:t xml:space="preserve">with </w:t>
      </w:r>
      <w:r>
        <w:rPr>
          <w:rFonts w:ascii="Times New Roman" w:hAnsi="Times New Roman" w:cs="Times New Roman"/>
          <w:sz w:val="24"/>
          <w:szCs w:val="24"/>
        </w:rPr>
        <w:t>the opportunity to dedicate the time and space to explore hooks’ work on a deeper level – one that I resonated with and that became a source of comfort, a blanket of assurance and validation. Artistically, hook’s work has become a source of reference in my practice</w:t>
      </w:r>
      <w:r w:rsidR="00F150AC">
        <w:rPr>
          <w:rFonts w:ascii="Times New Roman" w:hAnsi="Times New Roman" w:cs="Times New Roman"/>
          <w:sz w:val="24"/>
          <w:szCs w:val="24"/>
        </w:rPr>
        <w:t xml:space="preserve">. I </w:t>
      </w:r>
      <w:r w:rsidR="00133491">
        <w:rPr>
          <w:rFonts w:ascii="Times New Roman" w:hAnsi="Times New Roman" w:cs="Times New Roman"/>
          <w:sz w:val="24"/>
          <w:szCs w:val="24"/>
        </w:rPr>
        <w:t>am particularly</w:t>
      </w:r>
      <w:r w:rsidR="00F150AC">
        <w:rPr>
          <w:rFonts w:ascii="Times New Roman" w:hAnsi="Times New Roman" w:cs="Times New Roman"/>
          <w:sz w:val="24"/>
          <w:szCs w:val="24"/>
        </w:rPr>
        <w:t xml:space="preserve"> drawn to her ideas on what can be described as experiential knowledge</w:t>
      </w:r>
      <w:r w:rsidR="00133491">
        <w:rPr>
          <w:rFonts w:ascii="Times New Roman" w:hAnsi="Times New Roman" w:cs="Times New Roman"/>
          <w:sz w:val="24"/>
          <w:szCs w:val="24"/>
        </w:rPr>
        <w:t xml:space="preserve">: </w:t>
      </w:r>
    </w:p>
    <w:p w:rsidR="00133491" w:rsidRDefault="00133491" w:rsidP="00294F60">
      <w:pPr>
        <w:spacing w:line="360" w:lineRule="auto"/>
        <w:rPr>
          <w:rFonts w:ascii="Times New Roman" w:hAnsi="Times New Roman" w:cs="Times New Roman"/>
          <w:sz w:val="24"/>
          <w:szCs w:val="24"/>
        </w:rPr>
      </w:pPr>
      <w:r w:rsidRPr="00133491">
        <w:rPr>
          <w:rFonts w:ascii="Times New Roman" w:hAnsi="Times New Roman" w:cs="Times New Roman"/>
          <w:sz w:val="24"/>
          <w:szCs w:val="24"/>
        </w:rPr>
        <w:t>“Knowledge rooted in experience shapes what we value and as a consequence how we know what we know as well as how we use what we know.”</w:t>
      </w:r>
      <w:r w:rsidR="002B2B09">
        <w:rPr>
          <w:rFonts w:ascii="Times New Roman" w:hAnsi="Times New Roman" w:cs="Times New Roman"/>
          <w:sz w:val="24"/>
          <w:szCs w:val="24"/>
        </w:rPr>
        <w:t xml:space="preserve"> (hooks, 2007)</w:t>
      </w:r>
    </w:p>
    <w:p w:rsidR="00133491" w:rsidRDefault="007101D2" w:rsidP="00294F60">
      <w:pPr>
        <w:spacing w:line="360" w:lineRule="auto"/>
        <w:rPr>
          <w:rFonts w:ascii="Times New Roman" w:hAnsi="Times New Roman" w:cs="Times New Roman"/>
          <w:sz w:val="24"/>
          <w:szCs w:val="24"/>
        </w:rPr>
      </w:pPr>
      <w:r>
        <w:rPr>
          <w:rFonts w:ascii="Times New Roman" w:hAnsi="Times New Roman" w:cs="Times New Roman"/>
          <w:sz w:val="24"/>
          <w:szCs w:val="24"/>
        </w:rPr>
        <w:t xml:space="preserve">I found that it </w:t>
      </w:r>
      <w:r w:rsidR="00133491">
        <w:rPr>
          <w:rFonts w:ascii="Times New Roman" w:hAnsi="Times New Roman" w:cs="Times New Roman"/>
          <w:sz w:val="24"/>
          <w:szCs w:val="24"/>
        </w:rPr>
        <w:t xml:space="preserve">relates to the notion of </w:t>
      </w:r>
      <w:r w:rsidR="00133491" w:rsidRPr="00133491">
        <w:rPr>
          <w:rFonts w:ascii="Times New Roman" w:hAnsi="Times New Roman" w:cs="Times New Roman"/>
          <w:i/>
          <w:iCs/>
          <w:sz w:val="24"/>
          <w:szCs w:val="24"/>
        </w:rPr>
        <w:t xml:space="preserve">situated </w:t>
      </w:r>
      <w:proofErr w:type="spellStart"/>
      <w:r w:rsidR="00133491" w:rsidRPr="00133491">
        <w:rPr>
          <w:rFonts w:ascii="Times New Roman" w:hAnsi="Times New Roman" w:cs="Times New Roman"/>
          <w:i/>
          <w:iCs/>
          <w:sz w:val="24"/>
          <w:szCs w:val="24"/>
        </w:rPr>
        <w:t>knowledges</w:t>
      </w:r>
      <w:proofErr w:type="spellEnd"/>
      <w:r w:rsidR="00133491">
        <w:rPr>
          <w:rFonts w:ascii="Times New Roman" w:hAnsi="Times New Roman" w:cs="Times New Roman"/>
          <w:i/>
          <w:iCs/>
          <w:sz w:val="24"/>
          <w:szCs w:val="24"/>
        </w:rPr>
        <w:t>,</w:t>
      </w:r>
      <w:r w:rsidR="00133491">
        <w:rPr>
          <w:rFonts w:ascii="Times New Roman" w:hAnsi="Times New Roman" w:cs="Times New Roman"/>
          <w:sz w:val="24"/>
          <w:szCs w:val="24"/>
        </w:rPr>
        <w:t xml:space="preserve"> a term coined by Donna </w:t>
      </w:r>
      <w:proofErr w:type="spellStart"/>
      <w:r w:rsidR="00133491">
        <w:rPr>
          <w:rFonts w:ascii="Times New Roman" w:hAnsi="Times New Roman" w:cs="Times New Roman"/>
          <w:sz w:val="24"/>
          <w:szCs w:val="24"/>
        </w:rPr>
        <w:t>Haraway</w:t>
      </w:r>
      <w:proofErr w:type="spellEnd"/>
      <w:r w:rsidR="00133491">
        <w:rPr>
          <w:rFonts w:ascii="Times New Roman" w:hAnsi="Times New Roman" w:cs="Times New Roman"/>
          <w:sz w:val="24"/>
          <w:szCs w:val="24"/>
        </w:rPr>
        <w:t xml:space="preserve"> in her 1988 essay </w:t>
      </w:r>
      <w:r w:rsidR="004D1EEB">
        <w:rPr>
          <w:rFonts w:ascii="Times New Roman" w:hAnsi="Times New Roman" w:cs="Times New Roman"/>
          <w:sz w:val="24"/>
          <w:szCs w:val="24"/>
        </w:rPr>
        <w:t>“</w:t>
      </w:r>
      <w:r w:rsidR="00133491">
        <w:rPr>
          <w:rFonts w:ascii="Times New Roman" w:hAnsi="Times New Roman" w:cs="Times New Roman"/>
          <w:sz w:val="24"/>
          <w:szCs w:val="24"/>
        </w:rPr>
        <w:t xml:space="preserve">Situated </w:t>
      </w:r>
      <w:proofErr w:type="spellStart"/>
      <w:r w:rsidR="00133491">
        <w:rPr>
          <w:rFonts w:ascii="Times New Roman" w:hAnsi="Times New Roman" w:cs="Times New Roman"/>
          <w:sz w:val="24"/>
          <w:szCs w:val="24"/>
        </w:rPr>
        <w:t>Knowledges</w:t>
      </w:r>
      <w:proofErr w:type="spellEnd"/>
      <w:r w:rsidR="00133491">
        <w:rPr>
          <w:rFonts w:ascii="Times New Roman" w:hAnsi="Times New Roman" w:cs="Times New Roman"/>
          <w:sz w:val="24"/>
          <w:szCs w:val="24"/>
        </w:rPr>
        <w:t xml:space="preserve">: The </w:t>
      </w:r>
      <w:r w:rsidR="00B175DC">
        <w:rPr>
          <w:rFonts w:ascii="Times New Roman" w:hAnsi="Times New Roman" w:cs="Times New Roman"/>
          <w:sz w:val="24"/>
          <w:szCs w:val="24"/>
        </w:rPr>
        <w:t>Science</w:t>
      </w:r>
      <w:r w:rsidR="00133491">
        <w:rPr>
          <w:rFonts w:ascii="Times New Roman" w:hAnsi="Times New Roman" w:cs="Times New Roman"/>
          <w:sz w:val="24"/>
          <w:szCs w:val="24"/>
        </w:rPr>
        <w:t xml:space="preserve"> Question in Feminism and the Privilege of the Partial Perspective</w:t>
      </w:r>
      <w:r w:rsidR="004D1EEB">
        <w:rPr>
          <w:rFonts w:ascii="Times New Roman" w:hAnsi="Times New Roman" w:cs="Times New Roman"/>
          <w:sz w:val="24"/>
          <w:szCs w:val="24"/>
        </w:rPr>
        <w:t>”</w:t>
      </w:r>
      <w:r>
        <w:rPr>
          <w:rFonts w:ascii="Times New Roman" w:hAnsi="Times New Roman" w:cs="Times New Roman"/>
          <w:sz w:val="24"/>
          <w:szCs w:val="24"/>
        </w:rPr>
        <w:t xml:space="preserve">. I am in interested in the </w:t>
      </w:r>
      <w:r w:rsidR="00B175DC">
        <w:rPr>
          <w:rFonts w:ascii="Times New Roman" w:hAnsi="Times New Roman" w:cs="Times New Roman"/>
          <w:sz w:val="24"/>
          <w:szCs w:val="24"/>
        </w:rPr>
        <w:t>centring</w:t>
      </w:r>
      <w:r>
        <w:rPr>
          <w:rFonts w:ascii="Times New Roman" w:hAnsi="Times New Roman" w:cs="Times New Roman"/>
          <w:sz w:val="24"/>
          <w:szCs w:val="24"/>
        </w:rPr>
        <w:t xml:space="preserve"> of personal narrative that these ideas acknowledge. That there is a necessity to acknowledge the intersectionality of identity and history in academic discourse, rejecting the notion that personal experience and subjectivity do not belong in said discourse. </w:t>
      </w:r>
    </w:p>
    <w:p w:rsidR="00B7326E" w:rsidRDefault="00B175DC" w:rsidP="00294F60">
      <w:pPr>
        <w:spacing w:line="360" w:lineRule="auto"/>
        <w:rPr>
          <w:rFonts w:ascii="Times New Roman" w:hAnsi="Times New Roman" w:cs="Times New Roman"/>
          <w:sz w:val="24"/>
          <w:szCs w:val="24"/>
        </w:rPr>
      </w:pPr>
      <w:r>
        <w:rPr>
          <w:rFonts w:ascii="Times New Roman" w:hAnsi="Times New Roman" w:cs="Times New Roman"/>
          <w:sz w:val="24"/>
          <w:szCs w:val="24"/>
        </w:rPr>
        <w:t>Similarly</w:t>
      </w:r>
      <w:r w:rsidR="00B76C14">
        <w:rPr>
          <w:rFonts w:ascii="Times New Roman" w:hAnsi="Times New Roman" w:cs="Times New Roman"/>
          <w:sz w:val="24"/>
          <w:szCs w:val="24"/>
        </w:rPr>
        <w:t>, I have chosen to present what I have taken from the various reading</w:t>
      </w:r>
      <w:r w:rsidR="00750E43">
        <w:rPr>
          <w:rFonts w:ascii="Times New Roman" w:hAnsi="Times New Roman" w:cs="Times New Roman"/>
          <w:sz w:val="24"/>
          <w:szCs w:val="24"/>
        </w:rPr>
        <w:t>s</w:t>
      </w:r>
      <w:r w:rsidR="00B76C14">
        <w:rPr>
          <w:rFonts w:ascii="Times New Roman" w:hAnsi="Times New Roman" w:cs="Times New Roman"/>
          <w:sz w:val="24"/>
          <w:szCs w:val="24"/>
        </w:rPr>
        <w:t xml:space="preserve"> and teaching</w:t>
      </w:r>
      <w:r w:rsidR="00750E43">
        <w:rPr>
          <w:rFonts w:ascii="Times New Roman" w:hAnsi="Times New Roman" w:cs="Times New Roman"/>
          <w:sz w:val="24"/>
          <w:szCs w:val="24"/>
        </w:rPr>
        <w:t>s</w:t>
      </w:r>
      <w:r w:rsidR="00B76C14">
        <w:rPr>
          <w:rFonts w:ascii="Times New Roman" w:hAnsi="Times New Roman" w:cs="Times New Roman"/>
          <w:sz w:val="24"/>
          <w:szCs w:val="24"/>
        </w:rPr>
        <w:t xml:space="preserve"> of hooks in this seminar as a visual journal. I will include my meditations and anecdotes on her teachings, </w:t>
      </w:r>
      <w:r w:rsidR="00896DD6">
        <w:rPr>
          <w:rFonts w:ascii="Times New Roman" w:hAnsi="Times New Roman" w:cs="Times New Roman"/>
          <w:sz w:val="24"/>
          <w:szCs w:val="24"/>
        </w:rPr>
        <w:t>and reference experiences from a South African context</w:t>
      </w:r>
      <w:r w:rsidR="005B36EB">
        <w:rPr>
          <w:rFonts w:ascii="Times New Roman" w:hAnsi="Times New Roman" w:cs="Times New Roman"/>
          <w:sz w:val="24"/>
          <w:szCs w:val="24"/>
        </w:rPr>
        <w:t xml:space="preserve">. </w:t>
      </w:r>
    </w:p>
    <w:p w:rsidR="00B7326E" w:rsidRDefault="00B7326E" w:rsidP="00294F60">
      <w:pPr>
        <w:spacing w:line="360" w:lineRule="auto"/>
        <w:rPr>
          <w:rFonts w:ascii="Times New Roman" w:hAnsi="Times New Roman" w:cs="Times New Roman"/>
          <w:sz w:val="24"/>
          <w:szCs w:val="24"/>
        </w:rPr>
      </w:pPr>
    </w:p>
    <w:p w:rsidR="00C86EDD" w:rsidRDefault="00C86EDD" w:rsidP="00294F60">
      <w:pPr>
        <w:spacing w:line="360" w:lineRule="auto"/>
        <w:rPr>
          <w:rFonts w:ascii="Times New Roman" w:hAnsi="Times New Roman" w:cs="Times New Roman"/>
          <w:sz w:val="24"/>
          <w:szCs w:val="24"/>
        </w:rPr>
      </w:pPr>
    </w:p>
    <w:p w:rsidR="00294F60" w:rsidRPr="008A3173" w:rsidRDefault="00711942" w:rsidP="00294F60">
      <w:pPr>
        <w:spacing w:line="360" w:lineRule="auto"/>
        <w:rPr>
          <w:rFonts w:ascii="Times New Roman" w:hAnsi="Times New Roman" w:cs="Times New Roman"/>
          <w:b/>
          <w:bCs/>
          <w:sz w:val="24"/>
          <w:szCs w:val="24"/>
        </w:rPr>
      </w:pPr>
      <w:r w:rsidRPr="008A3173">
        <w:rPr>
          <w:rFonts w:ascii="Times New Roman" w:hAnsi="Times New Roman" w:cs="Times New Roman"/>
          <w:b/>
          <w:bCs/>
          <w:sz w:val="24"/>
          <w:szCs w:val="24"/>
        </w:rPr>
        <w:lastRenderedPageBreak/>
        <w:t xml:space="preserve">Talking </w:t>
      </w:r>
      <w:r w:rsidR="00372F6D" w:rsidRPr="008A3173">
        <w:rPr>
          <w:rFonts w:ascii="Times New Roman" w:hAnsi="Times New Roman" w:cs="Times New Roman"/>
          <w:b/>
          <w:bCs/>
          <w:sz w:val="24"/>
          <w:szCs w:val="24"/>
        </w:rPr>
        <w:t>Ba</w:t>
      </w:r>
      <w:r w:rsidRPr="008A3173">
        <w:rPr>
          <w:rFonts w:ascii="Times New Roman" w:hAnsi="Times New Roman" w:cs="Times New Roman"/>
          <w:b/>
          <w:bCs/>
          <w:sz w:val="24"/>
          <w:szCs w:val="24"/>
        </w:rPr>
        <w:t>ck</w:t>
      </w:r>
    </w:p>
    <w:p w:rsidR="00711942" w:rsidRDefault="00711942" w:rsidP="00294F60">
      <w:pPr>
        <w:spacing w:line="360" w:lineRule="auto"/>
        <w:rPr>
          <w:rFonts w:ascii="Times New Roman" w:hAnsi="Times New Roman" w:cs="Times New Roman"/>
          <w:sz w:val="24"/>
          <w:szCs w:val="24"/>
        </w:rPr>
      </w:pPr>
      <w:r>
        <w:rPr>
          <w:rFonts w:ascii="Times New Roman" w:hAnsi="Times New Roman" w:cs="Times New Roman"/>
          <w:sz w:val="24"/>
          <w:szCs w:val="24"/>
        </w:rPr>
        <w:t xml:space="preserve">What do these three pieces of writing have in common, other than the fact that they are written by the same author? For one, they situate around the lived experience of </w:t>
      </w:r>
      <w:r w:rsidR="004D1EEB">
        <w:rPr>
          <w:rFonts w:ascii="Times New Roman" w:hAnsi="Times New Roman" w:cs="Times New Roman"/>
          <w:sz w:val="24"/>
          <w:szCs w:val="24"/>
        </w:rPr>
        <w:t>B</w:t>
      </w:r>
      <w:r>
        <w:rPr>
          <w:rFonts w:ascii="Times New Roman" w:hAnsi="Times New Roman" w:cs="Times New Roman"/>
          <w:sz w:val="24"/>
          <w:szCs w:val="24"/>
        </w:rPr>
        <w:t>lack girlhood and womanhood. A theme that is central to hooks’ work</w:t>
      </w:r>
      <w:r w:rsidR="00C86EDD">
        <w:rPr>
          <w:rFonts w:ascii="Times New Roman" w:hAnsi="Times New Roman" w:cs="Times New Roman"/>
          <w:sz w:val="24"/>
          <w:szCs w:val="24"/>
        </w:rPr>
        <w:t xml:space="preserve"> is that </w:t>
      </w:r>
      <w:r>
        <w:rPr>
          <w:rFonts w:ascii="Times New Roman" w:hAnsi="Times New Roman" w:cs="Times New Roman"/>
          <w:sz w:val="24"/>
          <w:szCs w:val="24"/>
        </w:rPr>
        <w:t xml:space="preserve">she seeks to interrogate the notion of the </w:t>
      </w:r>
      <w:r w:rsidR="00C86EDD">
        <w:rPr>
          <w:rFonts w:ascii="Times New Roman" w:hAnsi="Times New Roman" w:cs="Times New Roman"/>
          <w:sz w:val="24"/>
          <w:szCs w:val="24"/>
        </w:rPr>
        <w:t>“</w:t>
      </w:r>
      <w:r w:rsidR="007D3AFD">
        <w:rPr>
          <w:rFonts w:ascii="Times New Roman" w:hAnsi="Times New Roman" w:cs="Times New Roman"/>
          <w:sz w:val="24"/>
          <w:szCs w:val="24"/>
        </w:rPr>
        <w:t>neutral-sounding</w:t>
      </w:r>
      <w:r>
        <w:rPr>
          <w:rFonts w:ascii="Times New Roman" w:hAnsi="Times New Roman" w:cs="Times New Roman"/>
          <w:sz w:val="24"/>
          <w:szCs w:val="24"/>
        </w:rPr>
        <w:t xml:space="preserve"> academic voice</w:t>
      </w:r>
      <w:r w:rsidR="00C86EDD">
        <w:rPr>
          <w:rFonts w:ascii="Times New Roman" w:hAnsi="Times New Roman" w:cs="Times New Roman"/>
          <w:sz w:val="24"/>
          <w:szCs w:val="24"/>
        </w:rPr>
        <w:t>”</w:t>
      </w:r>
      <w:r>
        <w:rPr>
          <w:rFonts w:ascii="Times New Roman" w:hAnsi="Times New Roman" w:cs="Times New Roman"/>
          <w:sz w:val="24"/>
          <w:szCs w:val="24"/>
        </w:rPr>
        <w:t xml:space="preserve"> which </w:t>
      </w:r>
      <w:r w:rsidR="00C86EDD">
        <w:rPr>
          <w:rFonts w:ascii="Times New Roman" w:hAnsi="Times New Roman" w:cs="Times New Roman"/>
          <w:sz w:val="24"/>
          <w:szCs w:val="24"/>
        </w:rPr>
        <w:t>lacks</w:t>
      </w:r>
      <w:r>
        <w:rPr>
          <w:rFonts w:ascii="Times New Roman" w:hAnsi="Times New Roman" w:cs="Times New Roman"/>
          <w:sz w:val="24"/>
          <w:szCs w:val="24"/>
        </w:rPr>
        <w:t xml:space="preserve"> any personal and emotional t</w:t>
      </w:r>
      <w:r w:rsidR="00C86EDD">
        <w:rPr>
          <w:rFonts w:ascii="Times New Roman" w:hAnsi="Times New Roman" w:cs="Times New Roman"/>
          <w:sz w:val="24"/>
          <w:szCs w:val="24"/>
        </w:rPr>
        <w:t>one</w:t>
      </w:r>
      <w:r>
        <w:rPr>
          <w:rFonts w:ascii="Times New Roman" w:hAnsi="Times New Roman" w:cs="Times New Roman"/>
          <w:sz w:val="24"/>
          <w:szCs w:val="24"/>
        </w:rPr>
        <w:t xml:space="preserve">. A </w:t>
      </w:r>
      <w:r w:rsidR="00C86EDD">
        <w:rPr>
          <w:rFonts w:ascii="Times New Roman" w:hAnsi="Times New Roman" w:cs="Times New Roman"/>
          <w:sz w:val="24"/>
          <w:szCs w:val="24"/>
        </w:rPr>
        <w:t>tone</w:t>
      </w:r>
      <w:r>
        <w:rPr>
          <w:rFonts w:ascii="Times New Roman" w:hAnsi="Times New Roman" w:cs="Times New Roman"/>
          <w:sz w:val="24"/>
          <w:szCs w:val="24"/>
        </w:rPr>
        <w:t xml:space="preserve"> that, in seeking to bear witness to a generational struggle of resistance, is often deemed “too personal”. In the preface, introduction and first essay of Talking Back, hooks’ </w:t>
      </w:r>
      <w:r w:rsidR="007D3AFD">
        <w:rPr>
          <w:rFonts w:ascii="Times New Roman" w:hAnsi="Times New Roman" w:cs="Times New Roman"/>
          <w:sz w:val="24"/>
          <w:szCs w:val="24"/>
        </w:rPr>
        <w:t xml:space="preserve">writes in remembrance and reminiscence of her childhood. </w:t>
      </w:r>
      <w:r w:rsidR="00D55B1E">
        <w:rPr>
          <w:rFonts w:ascii="Times New Roman" w:hAnsi="Times New Roman" w:cs="Times New Roman"/>
          <w:sz w:val="24"/>
          <w:szCs w:val="24"/>
        </w:rPr>
        <w:t xml:space="preserve">To be a </w:t>
      </w:r>
      <w:r w:rsidR="004D1EEB">
        <w:rPr>
          <w:rFonts w:ascii="Times New Roman" w:hAnsi="Times New Roman" w:cs="Times New Roman"/>
          <w:sz w:val="24"/>
          <w:szCs w:val="24"/>
        </w:rPr>
        <w:t>b</w:t>
      </w:r>
      <w:r w:rsidR="00D55B1E">
        <w:rPr>
          <w:rFonts w:ascii="Times New Roman" w:hAnsi="Times New Roman" w:cs="Times New Roman"/>
          <w:sz w:val="24"/>
          <w:szCs w:val="24"/>
        </w:rPr>
        <w:t xml:space="preserve">lack girl was to be in a state of confusion; not knowing whether to speak in defence of oneself or others for fear of punishment. To be a </w:t>
      </w:r>
      <w:r w:rsidR="004D1EEB">
        <w:rPr>
          <w:rFonts w:ascii="Times New Roman" w:hAnsi="Times New Roman" w:cs="Times New Roman"/>
          <w:sz w:val="24"/>
          <w:szCs w:val="24"/>
        </w:rPr>
        <w:t>b</w:t>
      </w:r>
      <w:r w:rsidR="00D55B1E">
        <w:rPr>
          <w:rFonts w:ascii="Times New Roman" w:hAnsi="Times New Roman" w:cs="Times New Roman"/>
          <w:sz w:val="24"/>
          <w:szCs w:val="24"/>
        </w:rPr>
        <w:t xml:space="preserve">lack girl child was to doubt herself and her experiences; to make them small or better yet, to forget or dismiss them entirely. </w:t>
      </w:r>
      <w:r w:rsidR="00A15843">
        <w:rPr>
          <w:rFonts w:ascii="Times New Roman" w:hAnsi="Times New Roman" w:cs="Times New Roman"/>
          <w:sz w:val="24"/>
          <w:szCs w:val="24"/>
        </w:rPr>
        <w:t xml:space="preserve">It was to carry a shame that was not yours. A shame that was inherited and shaped through various intersections of oppression. </w:t>
      </w:r>
    </w:p>
    <w:p w:rsidR="00A15843" w:rsidRDefault="00A15843" w:rsidP="00294F60">
      <w:pPr>
        <w:spacing w:line="360" w:lineRule="auto"/>
        <w:rPr>
          <w:rFonts w:ascii="Times New Roman" w:hAnsi="Times New Roman" w:cs="Times New Roman"/>
          <w:sz w:val="24"/>
          <w:szCs w:val="24"/>
        </w:rPr>
      </w:pPr>
      <w:r>
        <w:rPr>
          <w:rFonts w:ascii="Times New Roman" w:hAnsi="Times New Roman" w:cs="Times New Roman"/>
          <w:sz w:val="24"/>
          <w:szCs w:val="24"/>
        </w:rPr>
        <w:t>Using practices of resistance can be</w:t>
      </w:r>
      <w:r w:rsidR="004D1EEB">
        <w:rPr>
          <w:rFonts w:ascii="Times New Roman" w:hAnsi="Times New Roman" w:cs="Times New Roman"/>
          <w:sz w:val="24"/>
          <w:szCs w:val="24"/>
        </w:rPr>
        <w:t xml:space="preserve"> a</w:t>
      </w:r>
      <w:r>
        <w:rPr>
          <w:rFonts w:ascii="Times New Roman" w:hAnsi="Times New Roman" w:cs="Times New Roman"/>
          <w:sz w:val="24"/>
          <w:szCs w:val="24"/>
        </w:rPr>
        <w:t xml:space="preserve"> powerful tool to overcome the sensation of being silenced in the face of oppression. </w:t>
      </w:r>
      <w:proofErr w:type="gramStart"/>
      <w:r>
        <w:rPr>
          <w:rFonts w:ascii="Times New Roman" w:hAnsi="Times New Roman" w:cs="Times New Roman"/>
          <w:sz w:val="24"/>
          <w:szCs w:val="24"/>
        </w:rPr>
        <w:t>hooks’</w:t>
      </w:r>
      <w:proofErr w:type="gramEnd"/>
      <w:r>
        <w:rPr>
          <w:rFonts w:ascii="Times New Roman" w:hAnsi="Times New Roman" w:cs="Times New Roman"/>
          <w:sz w:val="24"/>
          <w:szCs w:val="24"/>
        </w:rPr>
        <w:t xml:space="preserve"> meditates on writing as her</w:t>
      </w:r>
      <w:r w:rsidR="00C86EDD">
        <w:rPr>
          <w:rFonts w:ascii="Times New Roman" w:hAnsi="Times New Roman" w:cs="Times New Roman"/>
          <w:sz w:val="24"/>
          <w:szCs w:val="24"/>
        </w:rPr>
        <w:t xml:space="preserve"> practice of resistance, a</w:t>
      </w:r>
      <w:r>
        <w:rPr>
          <w:rFonts w:ascii="Times New Roman" w:hAnsi="Times New Roman" w:cs="Times New Roman"/>
          <w:sz w:val="24"/>
          <w:szCs w:val="24"/>
        </w:rPr>
        <w:t xml:space="preserve"> way to navigate the “pain of fragmentation”:</w:t>
      </w:r>
    </w:p>
    <w:p w:rsidR="00A15843" w:rsidRDefault="00A15843" w:rsidP="00294F60">
      <w:pPr>
        <w:spacing w:line="360" w:lineRule="auto"/>
        <w:rPr>
          <w:rFonts w:ascii="Times New Roman" w:hAnsi="Times New Roman" w:cs="Times New Roman"/>
          <w:sz w:val="24"/>
          <w:szCs w:val="24"/>
        </w:rPr>
      </w:pPr>
      <w:r>
        <w:rPr>
          <w:rFonts w:ascii="Times New Roman" w:hAnsi="Times New Roman" w:cs="Times New Roman"/>
          <w:sz w:val="24"/>
          <w:szCs w:val="24"/>
        </w:rPr>
        <w:t>“…writing to bear witness to the primacy of resistance struggle in any situation of domination (even within family life), to the strength and power that emerges from sustained resistance and the conviction that these forces can be healing and protective.”</w:t>
      </w:r>
      <w:r w:rsidR="00C86EDD">
        <w:rPr>
          <w:rFonts w:ascii="Times New Roman" w:hAnsi="Times New Roman" w:cs="Times New Roman"/>
          <w:sz w:val="24"/>
          <w:szCs w:val="24"/>
        </w:rPr>
        <w:t xml:space="preserve"> </w:t>
      </w:r>
      <w:r w:rsidR="00D62259">
        <w:rPr>
          <w:rFonts w:ascii="Times New Roman" w:hAnsi="Times New Roman" w:cs="Times New Roman"/>
          <w:sz w:val="24"/>
          <w:szCs w:val="24"/>
        </w:rPr>
        <w:t>(</w:t>
      </w:r>
      <w:r w:rsidR="00D62259" w:rsidRPr="00D62259">
        <w:rPr>
          <w:rFonts w:ascii="Times New Roman" w:hAnsi="Times New Roman" w:cs="Times New Roman"/>
          <w:sz w:val="24"/>
          <w:szCs w:val="24"/>
        </w:rPr>
        <w:t>hooks, bell 2015 [1989])</w:t>
      </w:r>
      <w:r w:rsidR="00D62259">
        <w:rPr>
          <w:rFonts w:ascii="Times New Roman" w:hAnsi="Times New Roman" w:cs="Times New Roman"/>
          <w:sz w:val="24"/>
          <w:szCs w:val="24"/>
        </w:rPr>
        <w:t>.</w:t>
      </w:r>
    </w:p>
    <w:p w:rsidR="00654029" w:rsidRDefault="006E3DFD" w:rsidP="00294F60">
      <w:pPr>
        <w:spacing w:line="360" w:lineRule="auto"/>
        <w:rPr>
          <w:rFonts w:ascii="Times New Roman" w:hAnsi="Times New Roman" w:cs="Times New Roman"/>
          <w:sz w:val="24"/>
          <w:szCs w:val="24"/>
        </w:rPr>
      </w:pPr>
      <w:r>
        <w:rPr>
          <w:rFonts w:ascii="Times New Roman" w:hAnsi="Times New Roman" w:cs="Times New Roman"/>
          <w:sz w:val="24"/>
          <w:szCs w:val="24"/>
        </w:rPr>
        <w:t xml:space="preserve">Resistance has taken many forms throughout history. Storytelling in particular is a practice that has greatly contributed to different </w:t>
      </w:r>
      <w:r w:rsidR="009E6C2D">
        <w:rPr>
          <w:rFonts w:ascii="Times New Roman" w:hAnsi="Times New Roman" w:cs="Times New Roman"/>
          <w:sz w:val="24"/>
          <w:szCs w:val="24"/>
        </w:rPr>
        <w:t>societies’</w:t>
      </w:r>
      <w:r>
        <w:rPr>
          <w:rFonts w:ascii="Times New Roman" w:hAnsi="Times New Roman" w:cs="Times New Roman"/>
          <w:sz w:val="24"/>
          <w:szCs w:val="24"/>
        </w:rPr>
        <w:t xml:space="preserve"> collective memory of many significant events.</w:t>
      </w:r>
      <w:r w:rsidR="00B1749F">
        <w:rPr>
          <w:rFonts w:ascii="Times New Roman" w:hAnsi="Times New Roman" w:cs="Times New Roman"/>
          <w:sz w:val="24"/>
          <w:szCs w:val="24"/>
        </w:rPr>
        <w:t xml:space="preserve"> </w:t>
      </w:r>
      <w:r>
        <w:rPr>
          <w:rFonts w:ascii="Times New Roman" w:hAnsi="Times New Roman" w:cs="Times New Roman"/>
          <w:sz w:val="24"/>
          <w:szCs w:val="24"/>
        </w:rPr>
        <w:t xml:space="preserve"> </w:t>
      </w:r>
      <w:r w:rsidR="00B1749F">
        <w:rPr>
          <w:rFonts w:ascii="Times New Roman" w:hAnsi="Times New Roman" w:cs="Times New Roman"/>
          <w:sz w:val="24"/>
          <w:szCs w:val="24"/>
        </w:rPr>
        <w:t xml:space="preserve">Storytelling is an imaginative way that oppressed people resist what </w:t>
      </w:r>
      <w:proofErr w:type="gramStart"/>
      <w:r w:rsidR="00B1749F">
        <w:rPr>
          <w:rFonts w:ascii="Times New Roman" w:hAnsi="Times New Roman" w:cs="Times New Roman"/>
          <w:sz w:val="24"/>
          <w:szCs w:val="24"/>
        </w:rPr>
        <w:t>hooks’</w:t>
      </w:r>
      <w:proofErr w:type="gramEnd"/>
      <w:r w:rsidR="00B1749F">
        <w:rPr>
          <w:rFonts w:ascii="Times New Roman" w:hAnsi="Times New Roman" w:cs="Times New Roman"/>
          <w:sz w:val="24"/>
          <w:szCs w:val="24"/>
        </w:rPr>
        <w:t xml:space="preserve"> describes as “a struggle of memory against forgetting”. </w:t>
      </w:r>
      <w:r w:rsidR="009E6C2D">
        <w:rPr>
          <w:rFonts w:ascii="Times New Roman" w:hAnsi="Times New Roman" w:cs="Times New Roman"/>
          <w:sz w:val="24"/>
          <w:szCs w:val="24"/>
        </w:rPr>
        <w:t>A few examples come to mind</w:t>
      </w:r>
      <w:r w:rsidR="00CD598C">
        <w:rPr>
          <w:rFonts w:ascii="Times New Roman" w:hAnsi="Times New Roman" w:cs="Times New Roman"/>
          <w:sz w:val="24"/>
          <w:szCs w:val="24"/>
        </w:rPr>
        <w:t>, one being the stories my parents, aunt</w:t>
      </w:r>
      <w:r w:rsidR="00B1749F">
        <w:rPr>
          <w:rFonts w:ascii="Times New Roman" w:hAnsi="Times New Roman" w:cs="Times New Roman"/>
          <w:sz w:val="24"/>
          <w:szCs w:val="24"/>
        </w:rPr>
        <w:t>s</w:t>
      </w:r>
      <w:r w:rsidR="00CD598C">
        <w:rPr>
          <w:rFonts w:ascii="Times New Roman" w:hAnsi="Times New Roman" w:cs="Times New Roman"/>
          <w:sz w:val="24"/>
          <w:szCs w:val="24"/>
        </w:rPr>
        <w:t xml:space="preserve"> and uncle</w:t>
      </w:r>
      <w:r w:rsidR="00B1749F">
        <w:rPr>
          <w:rFonts w:ascii="Times New Roman" w:hAnsi="Times New Roman" w:cs="Times New Roman"/>
          <w:sz w:val="24"/>
          <w:szCs w:val="24"/>
        </w:rPr>
        <w:t xml:space="preserve">s </w:t>
      </w:r>
      <w:r w:rsidR="00CD598C">
        <w:rPr>
          <w:rFonts w:ascii="Times New Roman" w:hAnsi="Times New Roman" w:cs="Times New Roman"/>
          <w:sz w:val="24"/>
          <w:szCs w:val="24"/>
        </w:rPr>
        <w:t xml:space="preserve">used to tell us (and occasionally, still do) about what it was like to live life as </w:t>
      </w:r>
      <w:r w:rsidR="004D1EEB">
        <w:rPr>
          <w:rFonts w:ascii="Times New Roman" w:hAnsi="Times New Roman" w:cs="Times New Roman"/>
          <w:sz w:val="24"/>
          <w:szCs w:val="24"/>
        </w:rPr>
        <w:t>b</w:t>
      </w:r>
      <w:r w:rsidR="00CD598C">
        <w:rPr>
          <w:rFonts w:ascii="Times New Roman" w:hAnsi="Times New Roman" w:cs="Times New Roman"/>
          <w:sz w:val="24"/>
          <w:szCs w:val="24"/>
        </w:rPr>
        <w:t xml:space="preserve">lack people in South Africa during </w:t>
      </w:r>
      <w:r w:rsidR="004D1EEB">
        <w:rPr>
          <w:rFonts w:ascii="Times New Roman" w:hAnsi="Times New Roman" w:cs="Times New Roman"/>
          <w:sz w:val="24"/>
          <w:szCs w:val="24"/>
        </w:rPr>
        <w:t>A</w:t>
      </w:r>
      <w:r w:rsidR="00CD598C">
        <w:rPr>
          <w:rFonts w:ascii="Times New Roman" w:hAnsi="Times New Roman" w:cs="Times New Roman"/>
          <w:sz w:val="24"/>
          <w:szCs w:val="24"/>
        </w:rPr>
        <w:t xml:space="preserve">partheid. </w:t>
      </w:r>
      <w:r w:rsidR="00073A81">
        <w:rPr>
          <w:rFonts w:ascii="Times New Roman" w:hAnsi="Times New Roman" w:cs="Times New Roman"/>
          <w:sz w:val="24"/>
          <w:szCs w:val="24"/>
        </w:rPr>
        <w:t xml:space="preserve">Many of the stories I heard spoke to the experience of doing the things that I did </w:t>
      </w:r>
      <w:r w:rsidR="00CC5968">
        <w:rPr>
          <w:rFonts w:ascii="Times New Roman" w:hAnsi="Times New Roman" w:cs="Times New Roman"/>
          <w:sz w:val="24"/>
          <w:szCs w:val="24"/>
        </w:rPr>
        <w:t>every day</w:t>
      </w:r>
      <w:r w:rsidR="00073A81">
        <w:rPr>
          <w:rFonts w:ascii="Times New Roman" w:hAnsi="Times New Roman" w:cs="Times New Roman"/>
          <w:sz w:val="24"/>
          <w:szCs w:val="24"/>
        </w:rPr>
        <w:t xml:space="preserve"> without a thought as a child. They spoke to deciding </w:t>
      </w:r>
      <w:r w:rsidR="00CC5968">
        <w:rPr>
          <w:rFonts w:ascii="Times New Roman" w:hAnsi="Times New Roman" w:cs="Times New Roman"/>
          <w:sz w:val="24"/>
          <w:szCs w:val="24"/>
        </w:rPr>
        <w:t>whom</w:t>
      </w:r>
      <w:r w:rsidR="00073A81">
        <w:rPr>
          <w:rFonts w:ascii="Times New Roman" w:hAnsi="Times New Roman" w:cs="Times New Roman"/>
          <w:sz w:val="24"/>
          <w:szCs w:val="24"/>
        </w:rPr>
        <w:t xml:space="preserve"> to love and how loudly to love, based on whether it was safe to do so. My aunt and uncle often talked about the fragmentary experience of being a part of the “</w:t>
      </w:r>
      <w:r w:rsidR="00A568A3">
        <w:rPr>
          <w:rFonts w:ascii="Times New Roman" w:hAnsi="Times New Roman" w:cs="Times New Roman"/>
          <w:sz w:val="24"/>
          <w:szCs w:val="24"/>
        </w:rPr>
        <w:t xml:space="preserve">born free”. “Born-frees” is a term used to describe the generation that </w:t>
      </w:r>
      <w:r w:rsidR="00CC5968">
        <w:rPr>
          <w:rFonts w:ascii="Times New Roman" w:hAnsi="Times New Roman" w:cs="Times New Roman"/>
          <w:sz w:val="24"/>
          <w:szCs w:val="24"/>
        </w:rPr>
        <w:t>was</w:t>
      </w:r>
      <w:r w:rsidR="00A568A3">
        <w:rPr>
          <w:rFonts w:ascii="Times New Roman" w:hAnsi="Times New Roman" w:cs="Times New Roman"/>
          <w:sz w:val="24"/>
          <w:szCs w:val="24"/>
        </w:rPr>
        <w:t xml:space="preserve"> born after </w:t>
      </w:r>
      <w:r w:rsidR="004D1EEB">
        <w:rPr>
          <w:rFonts w:ascii="Times New Roman" w:hAnsi="Times New Roman" w:cs="Times New Roman"/>
          <w:sz w:val="24"/>
          <w:szCs w:val="24"/>
        </w:rPr>
        <w:t>the</w:t>
      </w:r>
      <w:r w:rsidR="008A3173">
        <w:rPr>
          <w:rFonts w:ascii="Times New Roman" w:hAnsi="Times New Roman" w:cs="Times New Roman"/>
          <w:sz w:val="24"/>
          <w:szCs w:val="24"/>
        </w:rPr>
        <w:t xml:space="preserve"> country transitioned</w:t>
      </w:r>
      <w:r w:rsidR="00A568A3">
        <w:rPr>
          <w:rFonts w:ascii="Times New Roman" w:hAnsi="Times New Roman" w:cs="Times New Roman"/>
          <w:sz w:val="24"/>
          <w:szCs w:val="24"/>
        </w:rPr>
        <w:t xml:space="preserve"> to democracy. In </w:t>
      </w:r>
      <w:r w:rsidR="004D1EEB">
        <w:rPr>
          <w:rFonts w:ascii="Times New Roman" w:hAnsi="Times New Roman" w:cs="Times New Roman"/>
          <w:sz w:val="24"/>
          <w:szCs w:val="24"/>
        </w:rPr>
        <w:t xml:space="preserve">the </w:t>
      </w:r>
      <w:r w:rsidR="00A568A3">
        <w:rPr>
          <w:rFonts w:ascii="Times New Roman" w:hAnsi="Times New Roman" w:cs="Times New Roman"/>
          <w:sz w:val="24"/>
          <w:szCs w:val="24"/>
        </w:rPr>
        <w:t xml:space="preserve">South African context, that does not only </w:t>
      </w:r>
      <w:r w:rsidR="00A568A3">
        <w:rPr>
          <w:rFonts w:ascii="Times New Roman" w:hAnsi="Times New Roman" w:cs="Times New Roman"/>
          <w:sz w:val="24"/>
          <w:szCs w:val="24"/>
        </w:rPr>
        <w:lastRenderedPageBreak/>
        <w:t xml:space="preserve">mean being born post-apartheid but having grown up </w:t>
      </w:r>
      <w:r w:rsidR="00CC5968">
        <w:rPr>
          <w:rFonts w:ascii="Times New Roman" w:hAnsi="Times New Roman" w:cs="Times New Roman"/>
          <w:sz w:val="24"/>
          <w:szCs w:val="24"/>
        </w:rPr>
        <w:t xml:space="preserve">in the early stages of our democracy as well. </w:t>
      </w:r>
    </w:p>
    <w:p w:rsidR="00BE3D84" w:rsidRDefault="00CC5968" w:rsidP="00294F60">
      <w:pPr>
        <w:spacing w:line="360" w:lineRule="auto"/>
        <w:rPr>
          <w:rFonts w:ascii="Times New Roman" w:hAnsi="Times New Roman" w:cs="Times New Roman"/>
          <w:sz w:val="24"/>
          <w:szCs w:val="24"/>
        </w:rPr>
      </w:pPr>
      <w:r>
        <w:rPr>
          <w:rFonts w:ascii="Times New Roman" w:hAnsi="Times New Roman" w:cs="Times New Roman"/>
          <w:sz w:val="24"/>
          <w:szCs w:val="24"/>
        </w:rPr>
        <w:t xml:space="preserve">Having to deal with having more privileges than your ancestors, like being allowed to be educated on the same level as white people (having access to prestigious schools and scholarships, for example) and being able to live where you wanted to and even have relationships with whom you want bring a different set of issues to deal with. </w:t>
      </w:r>
      <w:r w:rsidR="00B1749F">
        <w:rPr>
          <w:rFonts w:ascii="Times New Roman" w:hAnsi="Times New Roman" w:cs="Times New Roman"/>
          <w:sz w:val="24"/>
          <w:szCs w:val="24"/>
        </w:rPr>
        <w:t>Similarly,</w:t>
      </w:r>
      <w:r w:rsidR="00513A6D">
        <w:rPr>
          <w:rFonts w:ascii="Times New Roman" w:hAnsi="Times New Roman" w:cs="Times New Roman"/>
          <w:sz w:val="24"/>
          <w:szCs w:val="24"/>
        </w:rPr>
        <w:t xml:space="preserve"> to hooks’, this new experience of integration – especially as black children had to assimilate into an education system that was (and, in many ways, continues to be) dominated by South African whiteness </w:t>
      </w:r>
      <w:r w:rsidR="00BE3D84">
        <w:rPr>
          <w:rFonts w:ascii="Times New Roman" w:hAnsi="Times New Roman" w:cs="Times New Roman"/>
          <w:sz w:val="24"/>
          <w:szCs w:val="24"/>
        </w:rPr>
        <w:t>often created a clear distinction between black people and white people, and between the black upper</w:t>
      </w:r>
      <w:r w:rsidR="004D1EEB">
        <w:rPr>
          <w:rFonts w:ascii="Times New Roman" w:hAnsi="Times New Roman" w:cs="Times New Roman"/>
          <w:sz w:val="24"/>
          <w:szCs w:val="24"/>
        </w:rPr>
        <w:t>-</w:t>
      </w:r>
      <w:r w:rsidR="00BE3D84">
        <w:rPr>
          <w:rFonts w:ascii="Times New Roman" w:hAnsi="Times New Roman" w:cs="Times New Roman"/>
          <w:sz w:val="24"/>
          <w:szCs w:val="24"/>
        </w:rPr>
        <w:t xml:space="preserve">middle class, upper lower class and black people living in poverty. </w:t>
      </w:r>
      <w:r w:rsidR="00EF2000">
        <w:rPr>
          <w:rFonts w:ascii="Times New Roman" w:hAnsi="Times New Roman" w:cs="Times New Roman"/>
          <w:sz w:val="24"/>
          <w:szCs w:val="24"/>
        </w:rPr>
        <w:t xml:space="preserve">The </w:t>
      </w:r>
      <w:r w:rsidR="00EF2000" w:rsidRPr="00EF2000">
        <w:rPr>
          <w:rFonts w:ascii="Times New Roman" w:hAnsi="Times New Roman" w:cs="Times New Roman"/>
          <w:i/>
          <w:iCs/>
          <w:sz w:val="24"/>
          <w:szCs w:val="24"/>
        </w:rPr>
        <w:t>pain of fragmentation</w:t>
      </w:r>
      <w:r w:rsidR="00EF2000">
        <w:rPr>
          <w:rFonts w:ascii="Times New Roman" w:hAnsi="Times New Roman" w:cs="Times New Roman"/>
          <w:sz w:val="24"/>
          <w:szCs w:val="24"/>
        </w:rPr>
        <w:t xml:space="preserve"> that </w:t>
      </w:r>
      <w:proofErr w:type="gramStart"/>
      <w:r w:rsidR="00EF2000">
        <w:rPr>
          <w:rFonts w:ascii="Times New Roman" w:hAnsi="Times New Roman" w:cs="Times New Roman"/>
          <w:sz w:val="24"/>
          <w:szCs w:val="24"/>
        </w:rPr>
        <w:t>hooks’</w:t>
      </w:r>
      <w:proofErr w:type="gramEnd"/>
      <w:r w:rsidR="00EF2000">
        <w:rPr>
          <w:rFonts w:ascii="Times New Roman" w:hAnsi="Times New Roman" w:cs="Times New Roman"/>
          <w:sz w:val="24"/>
          <w:szCs w:val="24"/>
        </w:rPr>
        <w:t xml:space="preserve"> refers to became more of a phenomenon for born-frees: t</w:t>
      </w:r>
      <w:r w:rsidR="00BE3D84">
        <w:rPr>
          <w:rFonts w:ascii="Times New Roman" w:hAnsi="Times New Roman" w:cs="Times New Roman"/>
          <w:sz w:val="24"/>
          <w:szCs w:val="24"/>
        </w:rPr>
        <w:t xml:space="preserve">he split between </w:t>
      </w:r>
      <w:r w:rsidR="00EF2000">
        <w:rPr>
          <w:rFonts w:ascii="Times New Roman" w:hAnsi="Times New Roman" w:cs="Times New Roman"/>
          <w:sz w:val="24"/>
          <w:szCs w:val="24"/>
        </w:rPr>
        <w:t>p</w:t>
      </w:r>
      <w:r w:rsidR="00BE3D84">
        <w:rPr>
          <w:rFonts w:ascii="Times New Roman" w:hAnsi="Times New Roman" w:cs="Times New Roman"/>
          <w:sz w:val="24"/>
          <w:szCs w:val="24"/>
        </w:rPr>
        <w:t xml:space="preserve">ublic and private </w:t>
      </w:r>
      <w:r w:rsidR="00EF2000">
        <w:rPr>
          <w:rFonts w:ascii="Times New Roman" w:hAnsi="Times New Roman" w:cs="Times New Roman"/>
          <w:sz w:val="24"/>
          <w:szCs w:val="24"/>
        </w:rPr>
        <w:t xml:space="preserve">blackness or, </w:t>
      </w:r>
      <w:r w:rsidR="008A3173">
        <w:rPr>
          <w:rFonts w:ascii="Times New Roman" w:hAnsi="Times New Roman" w:cs="Times New Roman"/>
          <w:sz w:val="24"/>
          <w:szCs w:val="24"/>
        </w:rPr>
        <w:t xml:space="preserve">a </w:t>
      </w:r>
      <w:r w:rsidR="00EF2000">
        <w:rPr>
          <w:rFonts w:ascii="Times New Roman" w:hAnsi="Times New Roman" w:cs="Times New Roman"/>
          <w:sz w:val="24"/>
          <w:szCs w:val="24"/>
        </w:rPr>
        <w:t xml:space="preserve">blackness that was muted for the sake of making space for whiteness in white spaces. </w:t>
      </w:r>
    </w:p>
    <w:p w:rsidR="00BE3D84" w:rsidRDefault="00EF2000" w:rsidP="00294F60">
      <w:pPr>
        <w:spacing w:line="360" w:lineRule="auto"/>
        <w:rPr>
          <w:rFonts w:ascii="Times New Roman" w:hAnsi="Times New Roman" w:cs="Times New Roman"/>
          <w:sz w:val="24"/>
          <w:szCs w:val="24"/>
        </w:rPr>
      </w:pPr>
      <w:r>
        <w:rPr>
          <w:noProof/>
          <w:lang w:val="de-DE" w:eastAsia="de-DE"/>
        </w:rPr>
        <w:drawing>
          <wp:inline distT="0" distB="0" distL="0" distR="0">
            <wp:extent cx="5731510" cy="3819525"/>
            <wp:effectExtent l="0" t="0" r="254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31510" cy="3819525"/>
                    </a:xfrm>
                    <a:prstGeom prst="rect">
                      <a:avLst/>
                    </a:prstGeom>
                    <a:noFill/>
                    <a:ln>
                      <a:noFill/>
                    </a:ln>
                  </pic:spPr>
                </pic:pic>
              </a:graphicData>
            </a:graphic>
          </wp:inline>
        </w:drawing>
      </w:r>
    </w:p>
    <w:p w:rsidR="000628B1" w:rsidRDefault="000628B1" w:rsidP="00294F60">
      <w:pPr>
        <w:spacing w:line="360" w:lineRule="auto"/>
        <w:rPr>
          <w:rFonts w:ascii="Times New Roman" w:hAnsi="Times New Roman" w:cs="Times New Roman"/>
          <w:i/>
          <w:iCs/>
          <w:sz w:val="24"/>
          <w:szCs w:val="24"/>
        </w:rPr>
      </w:pPr>
      <w:proofErr w:type="spellStart"/>
      <w:r w:rsidRPr="00D62259">
        <w:rPr>
          <w:rFonts w:ascii="Times New Roman" w:hAnsi="Times New Roman" w:cs="Times New Roman"/>
          <w:i/>
          <w:iCs/>
          <w:sz w:val="24"/>
          <w:szCs w:val="24"/>
        </w:rPr>
        <w:t>Msimang</w:t>
      </w:r>
      <w:proofErr w:type="spellEnd"/>
      <w:r w:rsidRPr="00D62259">
        <w:rPr>
          <w:rFonts w:ascii="Times New Roman" w:hAnsi="Times New Roman" w:cs="Times New Roman"/>
          <w:i/>
          <w:iCs/>
          <w:sz w:val="24"/>
          <w:szCs w:val="24"/>
        </w:rPr>
        <w:t xml:space="preserve">, </w:t>
      </w:r>
      <w:proofErr w:type="spellStart"/>
      <w:r w:rsidRPr="00D62259">
        <w:rPr>
          <w:rFonts w:ascii="Times New Roman" w:hAnsi="Times New Roman" w:cs="Times New Roman"/>
          <w:i/>
          <w:iCs/>
          <w:sz w:val="24"/>
          <w:szCs w:val="24"/>
        </w:rPr>
        <w:t>Fezekile</w:t>
      </w:r>
      <w:proofErr w:type="spellEnd"/>
      <w:r w:rsidRPr="00D62259">
        <w:rPr>
          <w:rFonts w:ascii="Times New Roman" w:hAnsi="Times New Roman" w:cs="Times New Roman"/>
          <w:i/>
          <w:iCs/>
          <w:sz w:val="24"/>
          <w:szCs w:val="24"/>
        </w:rPr>
        <w:t xml:space="preserve"> (2016). Pretoria.</w:t>
      </w:r>
    </w:p>
    <w:p w:rsidR="000628B1" w:rsidRDefault="000628B1" w:rsidP="00294F60">
      <w:pPr>
        <w:spacing w:line="360" w:lineRule="auto"/>
        <w:rPr>
          <w:rFonts w:ascii="Times New Roman" w:hAnsi="Times New Roman" w:cs="Times New Roman"/>
          <w:sz w:val="24"/>
          <w:szCs w:val="24"/>
        </w:rPr>
      </w:pPr>
    </w:p>
    <w:p w:rsidR="00EF2000" w:rsidRDefault="00EF2000" w:rsidP="00294F60">
      <w:pPr>
        <w:spacing w:line="360" w:lineRule="auto"/>
        <w:rPr>
          <w:rFonts w:ascii="Times New Roman" w:hAnsi="Times New Roman" w:cs="Times New Roman"/>
          <w:sz w:val="24"/>
          <w:szCs w:val="24"/>
        </w:rPr>
      </w:pPr>
      <w:r>
        <w:rPr>
          <w:rFonts w:ascii="Times New Roman" w:hAnsi="Times New Roman" w:cs="Times New Roman"/>
          <w:sz w:val="24"/>
          <w:szCs w:val="24"/>
        </w:rPr>
        <w:t xml:space="preserve">The essence of </w:t>
      </w:r>
      <w:r w:rsidRPr="000628B1">
        <w:rPr>
          <w:rFonts w:ascii="Times New Roman" w:hAnsi="Times New Roman" w:cs="Times New Roman"/>
          <w:i/>
          <w:iCs/>
          <w:sz w:val="24"/>
          <w:szCs w:val="24"/>
        </w:rPr>
        <w:t>Talking Back</w:t>
      </w:r>
      <w:r>
        <w:rPr>
          <w:rFonts w:ascii="Times New Roman" w:hAnsi="Times New Roman" w:cs="Times New Roman"/>
          <w:sz w:val="24"/>
          <w:szCs w:val="24"/>
        </w:rPr>
        <w:t xml:space="preserve"> is one of defiance. And when I think about post-apartheid South Africa, I cannot think about the defiant people who put their bodies at the forefront of </w:t>
      </w:r>
      <w:r>
        <w:rPr>
          <w:rFonts w:ascii="Times New Roman" w:hAnsi="Times New Roman" w:cs="Times New Roman"/>
          <w:sz w:val="24"/>
          <w:szCs w:val="24"/>
        </w:rPr>
        <w:lastRenderedPageBreak/>
        <w:t xml:space="preserve">violence and discrimination in the spirit of liberation. </w:t>
      </w:r>
      <w:r w:rsidR="00554073">
        <w:rPr>
          <w:rFonts w:ascii="Times New Roman" w:hAnsi="Times New Roman" w:cs="Times New Roman"/>
          <w:sz w:val="24"/>
          <w:szCs w:val="24"/>
        </w:rPr>
        <w:t>In my country’s history, women and femmes were at the centre of the fight for the liberation of black people and people of colour and towards democracy. It’s no surprise, then, that the phrase “</w:t>
      </w:r>
      <w:proofErr w:type="spellStart"/>
      <w:r w:rsidR="00554073" w:rsidRPr="00554073">
        <w:rPr>
          <w:rFonts w:ascii="Times New Roman" w:hAnsi="Times New Roman" w:cs="Times New Roman"/>
          <w:sz w:val="24"/>
          <w:szCs w:val="24"/>
        </w:rPr>
        <w:t>Wathint</w:t>
      </w:r>
      <w:proofErr w:type="spellEnd"/>
      <w:r w:rsidR="00554073" w:rsidRPr="00554073">
        <w:rPr>
          <w:rFonts w:ascii="Times New Roman" w:hAnsi="Times New Roman" w:cs="Times New Roman"/>
          <w:sz w:val="24"/>
          <w:szCs w:val="24"/>
        </w:rPr>
        <w:t xml:space="preserve">’ </w:t>
      </w:r>
      <w:proofErr w:type="spellStart"/>
      <w:r w:rsidR="00554073" w:rsidRPr="00554073">
        <w:rPr>
          <w:rFonts w:ascii="Times New Roman" w:hAnsi="Times New Roman" w:cs="Times New Roman"/>
          <w:sz w:val="24"/>
          <w:szCs w:val="24"/>
        </w:rPr>
        <w:t>Abafazi</w:t>
      </w:r>
      <w:proofErr w:type="spellEnd"/>
      <w:r w:rsidR="00554073" w:rsidRPr="00554073">
        <w:rPr>
          <w:rFonts w:ascii="Times New Roman" w:hAnsi="Times New Roman" w:cs="Times New Roman"/>
          <w:sz w:val="24"/>
          <w:szCs w:val="24"/>
        </w:rPr>
        <w:t xml:space="preserve">, </w:t>
      </w:r>
      <w:proofErr w:type="spellStart"/>
      <w:r w:rsidR="00554073" w:rsidRPr="00554073">
        <w:rPr>
          <w:rFonts w:ascii="Times New Roman" w:hAnsi="Times New Roman" w:cs="Times New Roman"/>
          <w:sz w:val="24"/>
          <w:szCs w:val="24"/>
        </w:rPr>
        <w:t>Wathint</w:t>
      </w:r>
      <w:proofErr w:type="spellEnd"/>
      <w:r w:rsidR="00554073" w:rsidRPr="00554073">
        <w:rPr>
          <w:rFonts w:ascii="Times New Roman" w:hAnsi="Times New Roman" w:cs="Times New Roman"/>
          <w:sz w:val="24"/>
          <w:szCs w:val="24"/>
        </w:rPr>
        <w:t xml:space="preserve">’ </w:t>
      </w:r>
      <w:proofErr w:type="spellStart"/>
      <w:r w:rsidR="00554073" w:rsidRPr="00554073">
        <w:rPr>
          <w:rFonts w:ascii="Times New Roman" w:hAnsi="Times New Roman" w:cs="Times New Roman"/>
          <w:sz w:val="24"/>
          <w:szCs w:val="24"/>
        </w:rPr>
        <w:t>Imbokotho</w:t>
      </w:r>
      <w:proofErr w:type="spellEnd"/>
      <w:r w:rsidR="00554073">
        <w:rPr>
          <w:rFonts w:ascii="Times New Roman" w:hAnsi="Times New Roman" w:cs="Times New Roman"/>
          <w:sz w:val="24"/>
          <w:szCs w:val="24"/>
        </w:rPr>
        <w:t>” or “You Strike a Woman, You Strike a Rock” was born. This phrase is of course meant to highlight the strength of the women fighting to end the apartheid regime, but it also reflects a cultural phenomenon that quite often does more harm than good in the lives of black women, and that is feeding into the archetype of “the strong black woman”.</w:t>
      </w:r>
    </w:p>
    <w:p w:rsidR="005B36EB" w:rsidRDefault="005B36EB" w:rsidP="00294F60">
      <w:pPr>
        <w:spacing w:line="360" w:lineRule="auto"/>
        <w:rPr>
          <w:rFonts w:ascii="Times New Roman" w:hAnsi="Times New Roman" w:cs="Times New Roman"/>
          <w:b/>
          <w:bCs/>
          <w:sz w:val="24"/>
          <w:szCs w:val="24"/>
        </w:rPr>
      </w:pPr>
    </w:p>
    <w:p w:rsidR="005B36EB" w:rsidRDefault="005B36EB" w:rsidP="00294F60">
      <w:pPr>
        <w:spacing w:line="360" w:lineRule="auto"/>
        <w:rPr>
          <w:rFonts w:ascii="Times New Roman" w:hAnsi="Times New Roman" w:cs="Times New Roman"/>
          <w:b/>
          <w:bCs/>
          <w:sz w:val="24"/>
          <w:szCs w:val="24"/>
        </w:rPr>
      </w:pPr>
    </w:p>
    <w:p w:rsidR="005B36EB" w:rsidRDefault="005B36EB" w:rsidP="00294F60">
      <w:pPr>
        <w:spacing w:line="360" w:lineRule="auto"/>
        <w:rPr>
          <w:rFonts w:ascii="Times New Roman" w:hAnsi="Times New Roman" w:cs="Times New Roman"/>
          <w:b/>
          <w:bCs/>
          <w:sz w:val="24"/>
          <w:szCs w:val="24"/>
        </w:rPr>
      </w:pPr>
    </w:p>
    <w:p w:rsidR="005B36EB" w:rsidRDefault="005B36EB" w:rsidP="00294F60">
      <w:pPr>
        <w:spacing w:line="360" w:lineRule="auto"/>
        <w:rPr>
          <w:rFonts w:ascii="Times New Roman" w:hAnsi="Times New Roman" w:cs="Times New Roman"/>
          <w:b/>
          <w:bCs/>
          <w:sz w:val="24"/>
          <w:szCs w:val="24"/>
        </w:rPr>
      </w:pPr>
    </w:p>
    <w:p w:rsidR="005B36EB" w:rsidRDefault="005B36EB" w:rsidP="00294F60">
      <w:pPr>
        <w:spacing w:line="360" w:lineRule="auto"/>
        <w:rPr>
          <w:rFonts w:ascii="Times New Roman" w:hAnsi="Times New Roman" w:cs="Times New Roman"/>
          <w:b/>
          <w:bCs/>
          <w:sz w:val="24"/>
          <w:szCs w:val="24"/>
        </w:rPr>
      </w:pPr>
    </w:p>
    <w:p w:rsidR="005B36EB" w:rsidRDefault="005B36EB" w:rsidP="00294F60">
      <w:pPr>
        <w:spacing w:line="360" w:lineRule="auto"/>
        <w:rPr>
          <w:rFonts w:ascii="Times New Roman" w:hAnsi="Times New Roman" w:cs="Times New Roman"/>
          <w:b/>
          <w:bCs/>
          <w:sz w:val="24"/>
          <w:szCs w:val="24"/>
        </w:rPr>
      </w:pPr>
    </w:p>
    <w:p w:rsidR="005B36EB" w:rsidRDefault="005B36EB" w:rsidP="00294F60">
      <w:pPr>
        <w:spacing w:line="360" w:lineRule="auto"/>
        <w:rPr>
          <w:rFonts w:ascii="Times New Roman" w:hAnsi="Times New Roman" w:cs="Times New Roman"/>
          <w:b/>
          <w:bCs/>
          <w:sz w:val="24"/>
          <w:szCs w:val="24"/>
        </w:rPr>
      </w:pPr>
    </w:p>
    <w:p w:rsidR="005B36EB" w:rsidRDefault="005B36EB" w:rsidP="00294F60">
      <w:pPr>
        <w:spacing w:line="360" w:lineRule="auto"/>
        <w:rPr>
          <w:rFonts w:ascii="Times New Roman" w:hAnsi="Times New Roman" w:cs="Times New Roman"/>
          <w:b/>
          <w:bCs/>
          <w:sz w:val="24"/>
          <w:szCs w:val="24"/>
        </w:rPr>
      </w:pPr>
    </w:p>
    <w:p w:rsidR="005B36EB" w:rsidRDefault="005B36EB" w:rsidP="00294F60">
      <w:pPr>
        <w:spacing w:line="360" w:lineRule="auto"/>
        <w:rPr>
          <w:rFonts w:ascii="Times New Roman" w:hAnsi="Times New Roman" w:cs="Times New Roman"/>
          <w:b/>
          <w:bCs/>
          <w:sz w:val="24"/>
          <w:szCs w:val="24"/>
        </w:rPr>
      </w:pPr>
    </w:p>
    <w:p w:rsidR="005B36EB" w:rsidRDefault="005B36EB" w:rsidP="00294F60">
      <w:pPr>
        <w:spacing w:line="360" w:lineRule="auto"/>
        <w:rPr>
          <w:rFonts w:ascii="Times New Roman" w:hAnsi="Times New Roman" w:cs="Times New Roman"/>
          <w:b/>
          <w:bCs/>
          <w:sz w:val="24"/>
          <w:szCs w:val="24"/>
        </w:rPr>
      </w:pPr>
    </w:p>
    <w:p w:rsidR="005B36EB" w:rsidRDefault="005B36EB" w:rsidP="00294F60">
      <w:pPr>
        <w:spacing w:line="360" w:lineRule="auto"/>
        <w:rPr>
          <w:rFonts w:ascii="Times New Roman" w:hAnsi="Times New Roman" w:cs="Times New Roman"/>
          <w:b/>
          <w:bCs/>
          <w:sz w:val="24"/>
          <w:szCs w:val="24"/>
        </w:rPr>
      </w:pPr>
    </w:p>
    <w:p w:rsidR="005B36EB" w:rsidRDefault="005B36EB" w:rsidP="00294F60">
      <w:pPr>
        <w:spacing w:line="360" w:lineRule="auto"/>
        <w:rPr>
          <w:rFonts w:ascii="Times New Roman" w:hAnsi="Times New Roman" w:cs="Times New Roman"/>
          <w:b/>
          <w:bCs/>
          <w:sz w:val="24"/>
          <w:szCs w:val="24"/>
        </w:rPr>
      </w:pPr>
    </w:p>
    <w:p w:rsidR="005B36EB" w:rsidRDefault="005B36EB" w:rsidP="00294F60">
      <w:pPr>
        <w:spacing w:line="360" w:lineRule="auto"/>
        <w:rPr>
          <w:rFonts w:ascii="Times New Roman" w:hAnsi="Times New Roman" w:cs="Times New Roman"/>
          <w:b/>
          <w:bCs/>
          <w:sz w:val="24"/>
          <w:szCs w:val="24"/>
        </w:rPr>
      </w:pPr>
    </w:p>
    <w:p w:rsidR="005B36EB" w:rsidRDefault="005B36EB" w:rsidP="00294F60">
      <w:pPr>
        <w:spacing w:line="360" w:lineRule="auto"/>
        <w:rPr>
          <w:rFonts w:ascii="Times New Roman" w:hAnsi="Times New Roman" w:cs="Times New Roman"/>
          <w:b/>
          <w:bCs/>
          <w:sz w:val="24"/>
          <w:szCs w:val="24"/>
        </w:rPr>
      </w:pPr>
    </w:p>
    <w:p w:rsidR="005B36EB" w:rsidRDefault="005B36EB" w:rsidP="00294F60">
      <w:pPr>
        <w:spacing w:line="360" w:lineRule="auto"/>
        <w:rPr>
          <w:rFonts w:ascii="Times New Roman" w:hAnsi="Times New Roman" w:cs="Times New Roman"/>
          <w:b/>
          <w:bCs/>
          <w:sz w:val="24"/>
          <w:szCs w:val="24"/>
        </w:rPr>
      </w:pPr>
    </w:p>
    <w:p w:rsidR="005B36EB" w:rsidRDefault="005B36EB" w:rsidP="00294F60">
      <w:pPr>
        <w:spacing w:line="360" w:lineRule="auto"/>
        <w:rPr>
          <w:rFonts w:ascii="Times New Roman" w:hAnsi="Times New Roman" w:cs="Times New Roman"/>
          <w:b/>
          <w:bCs/>
          <w:sz w:val="24"/>
          <w:szCs w:val="24"/>
        </w:rPr>
      </w:pPr>
    </w:p>
    <w:p w:rsidR="005B36EB" w:rsidRDefault="005B36EB" w:rsidP="00294F60">
      <w:pPr>
        <w:spacing w:line="360" w:lineRule="auto"/>
        <w:rPr>
          <w:rFonts w:ascii="Times New Roman" w:hAnsi="Times New Roman" w:cs="Times New Roman"/>
          <w:b/>
          <w:bCs/>
          <w:sz w:val="24"/>
          <w:szCs w:val="24"/>
        </w:rPr>
      </w:pPr>
    </w:p>
    <w:p w:rsidR="005B36EB" w:rsidRDefault="005B36EB" w:rsidP="00294F60">
      <w:pPr>
        <w:spacing w:line="360" w:lineRule="auto"/>
        <w:rPr>
          <w:rFonts w:ascii="Times New Roman" w:hAnsi="Times New Roman" w:cs="Times New Roman"/>
          <w:b/>
          <w:bCs/>
          <w:sz w:val="24"/>
          <w:szCs w:val="24"/>
        </w:rPr>
      </w:pPr>
    </w:p>
    <w:p w:rsidR="000628B1" w:rsidRDefault="000628B1" w:rsidP="00294F60">
      <w:pPr>
        <w:spacing w:line="360" w:lineRule="auto"/>
        <w:rPr>
          <w:rFonts w:ascii="Times New Roman" w:hAnsi="Times New Roman" w:cs="Times New Roman"/>
          <w:b/>
          <w:bCs/>
          <w:sz w:val="24"/>
          <w:szCs w:val="24"/>
        </w:rPr>
      </w:pPr>
    </w:p>
    <w:p w:rsidR="00372F6D" w:rsidRPr="008A3173" w:rsidRDefault="00372F6D" w:rsidP="00294F60">
      <w:pPr>
        <w:spacing w:line="360" w:lineRule="auto"/>
        <w:rPr>
          <w:rFonts w:ascii="Times New Roman" w:hAnsi="Times New Roman" w:cs="Times New Roman"/>
          <w:b/>
          <w:bCs/>
          <w:sz w:val="24"/>
          <w:szCs w:val="24"/>
        </w:rPr>
      </w:pPr>
      <w:r w:rsidRPr="008A3173">
        <w:rPr>
          <w:rFonts w:ascii="Times New Roman" w:hAnsi="Times New Roman" w:cs="Times New Roman"/>
          <w:b/>
          <w:bCs/>
          <w:sz w:val="24"/>
          <w:szCs w:val="24"/>
        </w:rPr>
        <w:lastRenderedPageBreak/>
        <w:t>The Oppositional Gaze: Black Female Spectators</w:t>
      </w:r>
    </w:p>
    <w:p w:rsidR="00F94ED8" w:rsidRDefault="00F94ED8" w:rsidP="00F94ED8">
      <w:pPr>
        <w:spacing w:line="360" w:lineRule="auto"/>
        <w:jc w:val="center"/>
        <w:rPr>
          <w:rFonts w:ascii="Times New Roman" w:hAnsi="Times New Roman" w:cs="Times New Roman"/>
          <w:sz w:val="24"/>
          <w:szCs w:val="24"/>
        </w:rPr>
      </w:pPr>
      <w:r>
        <w:rPr>
          <w:noProof/>
          <w:lang w:val="de-DE" w:eastAsia="de-DE"/>
        </w:rPr>
        <w:drawing>
          <wp:inline distT="0" distB="0" distL="0" distR="0" wp14:anchorId="5207943B" wp14:editId="07CE8E01">
            <wp:extent cx="3053647" cy="45821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061764" cy="4594339"/>
                    </a:xfrm>
                    <a:prstGeom prst="rect">
                      <a:avLst/>
                    </a:prstGeom>
                    <a:noFill/>
                    <a:ln>
                      <a:noFill/>
                    </a:ln>
                  </pic:spPr>
                </pic:pic>
              </a:graphicData>
            </a:graphic>
          </wp:inline>
        </w:drawing>
      </w:r>
    </w:p>
    <w:p w:rsidR="00BE3D84" w:rsidRPr="00D62259" w:rsidRDefault="003826D4" w:rsidP="00294F60">
      <w:pPr>
        <w:spacing w:line="360" w:lineRule="auto"/>
        <w:rPr>
          <w:rFonts w:ascii="Times New Roman" w:hAnsi="Times New Roman" w:cs="Times New Roman"/>
          <w:i/>
          <w:iCs/>
          <w:sz w:val="24"/>
          <w:szCs w:val="24"/>
        </w:rPr>
      </w:pPr>
      <w:r w:rsidRPr="00D62259">
        <w:rPr>
          <w:rFonts w:ascii="Times New Roman" w:hAnsi="Times New Roman" w:cs="Times New Roman"/>
          <w:i/>
          <w:iCs/>
          <w:sz w:val="24"/>
          <w:szCs w:val="24"/>
        </w:rPr>
        <w:t xml:space="preserve">A photograph of a black woman who is a parent of a child at Pretoria High School for Girls. She is protesting the racist hair policies that the school implemented in their uniform policy. </w:t>
      </w:r>
      <w:proofErr w:type="spellStart"/>
      <w:r w:rsidR="008E5DBC" w:rsidRPr="00D62259">
        <w:rPr>
          <w:rFonts w:ascii="Times New Roman" w:hAnsi="Times New Roman" w:cs="Times New Roman"/>
          <w:i/>
          <w:iCs/>
          <w:sz w:val="24"/>
          <w:szCs w:val="24"/>
        </w:rPr>
        <w:t>Msimang</w:t>
      </w:r>
      <w:proofErr w:type="spellEnd"/>
      <w:r w:rsidR="008E5DBC" w:rsidRPr="00D62259">
        <w:rPr>
          <w:rFonts w:ascii="Times New Roman" w:hAnsi="Times New Roman" w:cs="Times New Roman"/>
          <w:i/>
          <w:iCs/>
          <w:sz w:val="24"/>
          <w:szCs w:val="24"/>
        </w:rPr>
        <w:t xml:space="preserve">, </w:t>
      </w:r>
      <w:proofErr w:type="spellStart"/>
      <w:r w:rsidR="008E5DBC" w:rsidRPr="00D62259">
        <w:rPr>
          <w:rFonts w:ascii="Times New Roman" w:hAnsi="Times New Roman" w:cs="Times New Roman"/>
          <w:i/>
          <w:iCs/>
          <w:sz w:val="24"/>
          <w:szCs w:val="24"/>
        </w:rPr>
        <w:t>Fezekile</w:t>
      </w:r>
      <w:proofErr w:type="spellEnd"/>
      <w:r w:rsidR="008E5DBC" w:rsidRPr="00D62259">
        <w:rPr>
          <w:rFonts w:ascii="Times New Roman" w:hAnsi="Times New Roman" w:cs="Times New Roman"/>
          <w:i/>
          <w:iCs/>
          <w:sz w:val="24"/>
          <w:szCs w:val="24"/>
        </w:rPr>
        <w:t xml:space="preserve"> (2016). Pretoria. </w:t>
      </w:r>
    </w:p>
    <w:p w:rsidR="008E5DBC" w:rsidRDefault="008E5DBC" w:rsidP="00294F60">
      <w:pPr>
        <w:spacing w:line="360" w:lineRule="auto"/>
        <w:rPr>
          <w:rFonts w:ascii="Times New Roman" w:hAnsi="Times New Roman" w:cs="Times New Roman"/>
          <w:sz w:val="24"/>
          <w:szCs w:val="24"/>
        </w:rPr>
      </w:pPr>
    </w:p>
    <w:p w:rsidR="00BE3D84" w:rsidRDefault="00F94ED8" w:rsidP="00F94ED8">
      <w:pPr>
        <w:spacing w:line="360" w:lineRule="auto"/>
        <w:rPr>
          <w:rFonts w:ascii="Times New Roman" w:hAnsi="Times New Roman" w:cs="Times New Roman"/>
          <w:sz w:val="24"/>
          <w:szCs w:val="24"/>
        </w:rPr>
      </w:pPr>
      <w:r>
        <w:rPr>
          <w:rFonts w:ascii="Times New Roman" w:hAnsi="Times New Roman" w:cs="Times New Roman"/>
          <w:sz w:val="24"/>
          <w:szCs w:val="24"/>
        </w:rPr>
        <w:t xml:space="preserve">Culturally, archetypes </w:t>
      </w:r>
      <w:r w:rsidR="002A6780">
        <w:rPr>
          <w:rFonts w:ascii="Times New Roman" w:hAnsi="Times New Roman" w:cs="Times New Roman"/>
          <w:sz w:val="24"/>
          <w:szCs w:val="24"/>
        </w:rPr>
        <w:t>tend to influence reality. And while certain archetypes are experienced universally – think of the “angry black woman” or the “fiery Latina” – they will be experienced differently as tropes</w:t>
      </w:r>
      <w:r w:rsidR="000628B1">
        <w:rPr>
          <w:rFonts w:ascii="Times New Roman" w:hAnsi="Times New Roman" w:cs="Times New Roman"/>
          <w:sz w:val="24"/>
          <w:szCs w:val="24"/>
        </w:rPr>
        <w:t>,</w:t>
      </w:r>
      <w:r w:rsidR="002A6780">
        <w:rPr>
          <w:rFonts w:ascii="Times New Roman" w:hAnsi="Times New Roman" w:cs="Times New Roman"/>
          <w:sz w:val="24"/>
          <w:szCs w:val="24"/>
        </w:rPr>
        <w:t xml:space="preserve"> because tropes are born </w:t>
      </w:r>
      <w:r w:rsidR="000628B1">
        <w:rPr>
          <w:rFonts w:ascii="Times New Roman" w:hAnsi="Times New Roman" w:cs="Times New Roman"/>
          <w:sz w:val="24"/>
          <w:szCs w:val="24"/>
        </w:rPr>
        <w:t>out of</w:t>
      </w:r>
      <w:r w:rsidR="002A6780">
        <w:rPr>
          <w:rFonts w:ascii="Times New Roman" w:hAnsi="Times New Roman" w:cs="Times New Roman"/>
          <w:sz w:val="24"/>
          <w:szCs w:val="24"/>
        </w:rPr>
        <w:t xml:space="preserve"> a specific cultural context. </w:t>
      </w:r>
      <w:r w:rsidR="00040C65">
        <w:rPr>
          <w:rFonts w:ascii="Times New Roman" w:hAnsi="Times New Roman" w:cs="Times New Roman"/>
          <w:sz w:val="24"/>
          <w:szCs w:val="24"/>
        </w:rPr>
        <w:t>Regardless, both archetypes and tropes often if not always have negative connotations, and end up encouraging existing stereotypes, especially about marginalised communities:</w:t>
      </w:r>
    </w:p>
    <w:p w:rsidR="002A6780" w:rsidRDefault="002A6780" w:rsidP="00F94ED8">
      <w:pPr>
        <w:spacing w:line="360" w:lineRule="auto"/>
        <w:rPr>
          <w:rFonts w:ascii="Times New Roman" w:hAnsi="Times New Roman" w:cs="Times New Roman"/>
          <w:sz w:val="24"/>
          <w:szCs w:val="24"/>
        </w:rPr>
      </w:pPr>
      <w:r>
        <w:rPr>
          <w:rFonts w:ascii="Times New Roman" w:hAnsi="Times New Roman" w:cs="Times New Roman"/>
          <w:sz w:val="24"/>
          <w:szCs w:val="24"/>
        </w:rPr>
        <w:t>“In fact, even the most “positive” tropes about women of colour are harmful precisel</w:t>
      </w:r>
      <w:r w:rsidR="00E47825">
        <w:rPr>
          <w:rFonts w:ascii="Times New Roman" w:hAnsi="Times New Roman" w:cs="Times New Roman"/>
          <w:sz w:val="24"/>
          <w:szCs w:val="24"/>
        </w:rPr>
        <w:t>y because they dehumanize us and erase the damage that can be done to us by those who might mean well, but whose actions show that they don’t actually respect us or our right to self-determine what happens on our behalf</w:t>
      </w:r>
      <w:r w:rsidR="00D62259">
        <w:rPr>
          <w:rFonts w:ascii="Times New Roman" w:hAnsi="Times New Roman" w:cs="Times New Roman"/>
          <w:sz w:val="24"/>
          <w:szCs w:val="24"/>
        </w:rPr>
        <w:t xml:space="preserve">” </w:t>
      </w:r>
      <w:proofErr w:type="spellStart"/>
      <w:r w:rsidR="00D62259">
        <w:rPr>
          <w:rFonts w:ascii="Times New Roman" w:hAnsi="Times New Roman" w:cs="Times New Roman"/>
          <w:sz w:val="24"/>
          <w:szCs w:val="24"/>
        </w:rPr>
        <w:t>Mikki</w:t>
      </w:r>
      <w:proofErr w:type="spellEnd"/>
      <w:r w:rsidR="00D62259">
        <w:rPr>
          <w:rFonts w:ascii="Times New Roman" w:hAnsi="Times New Roman" w:cs="Times New Roman"/>
          <w:sz w:val="24"/>
          <w:szCs w:val="24"/>
        </w:rPr>
        <w:t xml:space="preserve"> Kendall</w:t>
      </w:r>
      <w:r w:rsidR="000628B1">
        <w:rPr>
          <w:rFonts w:ascii="Times New Roman" w:hAnsi="Times New Roman" w:cs="Times New Roman"/>
          <w:sz w:val="24"/>
          <w:szCs w:val="24"/>
        </w:rPr>
        <w:t>,</w:t>
      </w:r>
      <w:r w:rsidR="00D62259">
        <w:rPr>
          <w:rFonts w:ascii="Times New Roman" w:hAnsi="Times New Roman" w:cs="Times New Roman"/>
          <w:sz w:val="24"/>
          <w:szCs w:val="24"/>
        </w:rPr>
        <w:t xml:space="preserve"> Hood Feminism (2021).</w:t>
      </w:r>
    </w:p>
    <w:p w:rsidR="00040C65" w:rsidRDefault="00040C65" w:rsidP="00F94ED8">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Many of the archetypes and tropes about black women and our bodies have been created through a white, heteronormative, racist</w:t>
      </w:r>
      <w:r w:rsidR="008E227E">
        <w:rPr>
          <w:rFonts w:ascii="Times New Roman" w:hAnsi="Times New Roman" w:cs="Times New Roman"/>
          <w:sz w:val="24"/>
          <w:szCs w:val="24"/>
        </w:rPr>
        <w:t>, capitalist</w:t>
      </w:r>
      <w:r>
        <w:rPr>
          <w:rFonts w:ascii="Times New Roman" w:hAnsi="Times New Roman" w:cs="Times New Roman"/>
          <w:sz w:val="24"/>
          <w:szCs w:val="24"/>
        </w:rPr>
        <w:t xml:space="preserve"> and sexist lens</w:t>
      </w:r>
      <w:r w:rsidR="00750E43">
        <w:rPr>
          <w:rFonts w:ascii="Times New Roman" w:hAnsi="Times New Roman" w:cs="Times New Roman"/>
          <w:sz w:val="24"/>
          <w:szCs w:val="24"/>
        </w:rPr>
        <w:t>. Th</w:t>
      </w:r>
      <w:r w:rsidR="008E227E">
        <w:rPr>
          <w:rFonts w:ascii="Times New Roman" w:hAnsi="Times New Roman" w:cs="Times New Roman"/>
          <w:sz w:val="24"/>
          <w:szCs w:val="24"/>
        </w:rPr>
        <w:t xml:space="preserve">e same </w:t>
      </w:r>
      <w:r w:rsidR="00750E43">
        <w:rPr>
          <w:rFonts w:ascii="Times New Roman" w:hAnsi="Times New Roman" w:cs="Times New Roman"/>
          <w:sz w:val="24"/>
          <w:szCs w:val="24"/>
        </w:rPr>
        <w:t>can be said</w:t>
      </w:r>
      <w:r w:rsidR="008E227E">
        <w:rPr>
          <w:rFonts w:ascii="Times New Roman" w:hAnsi="Times New Roman" w:cs="Times New Roman"/>
          <w:sz w:val="24"/>
          <w:szCs w:val="24"/>
        </w:rPr>
        <w:t xml:space="preserve"> for </w:t>
      </w:r>
      <w:r w:rsidR="00750E43">
        <w:rPr>
          <w:rFonts w:ascii="Times New Roman" w:hAnsi="Times New Roman" w:cs="Times New Roman"/>
          <w:sz w:val="24"/>
          <w:szCs w:val="24"/>
        </w:rPr>
        <w:t xml:space="preserve">tropes of </w:t>
      </w:r>
      <w:r w:rsidR="008E227E">
        <w:rPr>
          <w:rFonts w:ascii="Times New Roman" w:hAnsi="Times New Roman" w:cs="Times New Roman"/>
          <w:sz w:val="24"/>
          <w:szCs w:val="24"/>
        </w:rPr>
        <w:t>black men (because these tropes and archetypes are rooted in a white supremacist discourse</w:t>
      </w:r>
      <w:r w:rsidR="00530C6A">
        <w:rPr>
          <w:rFonts w:ascii="Times New Roman" w:hAnsi="Times New Roman" w:cs="Times New Roman"/>
          <w:sz w:val="24"/>
          <w:szCs w:val="24"/>
        </w:rPr>
        <w:t xml:space="preserve"> </w:t>
      </w:r>
      <w:r w:rsidR="000628B1">
        <w:rPr>
          <w:rFonts w:ascii="Times New Roman" w:hAnsi="Times New Roman" w:cs="Times New Roman"/>
          <w:sz w:val="24"/>
          <w:szCs w:val="24"/>
        </w:rPr>
        <w:t>whose</w:t>
      </w:r>
      <w:r w:rsidR="00530C6A">
        <w:rPr>
          <w:rFonts w:ascii="Times New Roman" w:hAnsi="Times New Roman" w:cs="Times New Roman"/>
          <w:sz w:val="24"/>
          <w:szCs w:val="24"/>
        </w:rPr>
        <w:t xml:space="preserve"> agenda </w:t>
      </w:r>
      <w:r w:rsidR="000628B1">
        <w:rPr>
          <w:rFonts w:ascii="Times New Roman" w:hAnsi="Times New Roman" w:cs="Times New Roman"/>
          <w:sz w:val="24"/>
          <w:szCs w:val="24"/>
        </w:rPr>
        <w:t>i</w:t>
      </w:r>
      <w:r w:rsidR="00530C6A">
        <w:rPr>
          <w:rFonts w:ascii="Times New Roman" w:hAnsi="Times New Roman" w:cs="Times New Roman"/>
          <w:sz w:val="24"/>
          <w:szCs w:val="24"/>
        </w:rPr>
        <w:t>s to dehumanize black people)</w:t>
      </w:r>
      <w:r w:rsidR="00750E43">
        <w:rPr>
          <w:rFonts w:ascii="Times New Roman" w:hAnsi="Times New Roman" w:cs="Times New Roman"/>
          <w:sz w:val="24"/>
          <w:szCs w:val="24"/>
        </w:rPr>
        <w:t>. However,</w:t>
      </w:r>
      <w:r w:rsidR="00530C6A">
        <w:rPr>
          <w:rFonts w:ascii="Times New Roman" w:hAnsi="Times New Roman" w:cs="Times New Roman"/>
          <w:sz w:val="24"/>
          <w:szCs w:val="24"/>
        </w:rPr>
        <w:t xml:space="preserve"> </w:t>
      </w:r>
      <w:r w:rsidR="00750E43">
        <w:rPr>
          <w:rFonts w:ascii="Times New Roman" w:hAnsi="Times New Roman" w:cs="Times New Roman"/>
          <w:sz w:val="24"/>
          <w:szCs w:val="24"/>
        </w:rPr>
        <w:t xml:space="preserve">black men have access to patriarchy and misogyny, structures of power that contribute to the systemic oppression of anyone who is not a man. </w:t>
      </w:r>
    </w:p>
    <w:p w:rsidR="00040C65" w:rsidRDefault="00040C65" w:rsidP="00F94ED8">
      <w:pPr>
        <w:spacing w:line="360" w:lineRule="auto"/>
        <w:rPr>
          <w:rFonts w:ascii="Times New Roman" w:hAnsi="Times New Roman" w:cs="Times New Roman"/>
          <w:sz w:val="24"/>
          <w:szCs w:val="24"/>
        </w:rPr>
      </w:pPr>
      <w:r>
        <w:rPr>
          <w:rFonts w:ascii="Times New Roman" w:hAnsi="Times New Roman" w:cs="Times New Roman"/>
          <w:sz w:val="24"/>
          <w:szCs w:val="24"/>
        </w:rPr>
        <w:t xml:space="preserve">In her essay on the oppositional gaze, </w:t>
      </w:r>
      <w:r w:rsidR="008359AE">
        <w:rPr>
          <w:rFonts w:ascii="Times New Roman" w:hAnsi="Times New Roman" w:cs="Times New Roman"/>
          <w:sz w:val="24"/>
          <w:szCs w:val="24"/>
        </w:rPr>
        <w:t xml:space="preserve">hooks </w:t>
      </w:r>
      <w:proofErr w:type="gramStart"/>
      <w:r w:rsidR="008359AE">
        <w:rPr>
          <w:rFonts w:ascii="Times New Roman" w:hAnsi="Times New Roman" w:cs="Times New Roman"/>
          <w:sz w:val="24"/>
          <w:szCs w:val="24"/>
        </w:rPr>
        <w:t>digs</w:t>
      </w:r>
      <w:proofErr w:type="gramEnd"/>
      <w:r w:rsidR="008359AE">
        <w:rPr>
          <w:rFonts w:ascii="Times New Roman" w:hAnsi="Times New Roman" w:cs="Times New Roman"/>
          <w:sz w:val="24"/>
          <w:szCs w:val="24"/>
        </w:rPr>
        <w:t xml:space="preserve"> into how these tropes are reproduced in mass media in the context of the </w:t>
      </w:r>
      <w:r w:rsidR="00C31F67">
        <w:rPr>
          <w:rFonts w:ascii="Times New Roman" w:hAnsi="Times New Roman" w:cs="Times New Roman"/>
          <w:sz w:val="24"/>
          <w:szCs w:val="24"/>
        </w:rPr>
        <w:t>United States</w:t>
      </w:r>
      <w:r w:rsidR="008359AE">
        <w:rPr>
          <w:rFonts w:ascii="Times New Roman" w:hAnsi="Times New Roman" w:cs="Times New Roman"/>
          <w:sz w:val="24"/>
          <w:szCs w:val="24"/>
        </w:rPr>
        <w:t xml:space="preserve">. She writes of the importance of acknowledging that mass media </w:t>
      </w:r>
      <w:r w:rsidR="00F51C77">
        <w:rPr>
          <w:rFonts w:ascii="Times New Roman" w:hAnsi="Times New Roman" w:cs="Times New Roman"/>
          <w:sz w:val="24"/>
          <w:szCs w:val="24"/>
        </w:rPr>
        <w:t xml:space="preserve">is a system of knowledge and power that reproduces and maintains white supremacy. And I would add that this is not only true in the United States, but anywhere that there has been a history of colonization. Thus, one can understand and recognize the dangers that come with representations of racist </w:t>
      </w:r>
      <w:r w:rsidR="00C31F67">
        <w:rPr>
          <w:rFonts w:ascii="Times New Roman" w:hAnsi="Times New Roman" w:cs="Times New Roman"/>
          <w:sz w:val="24"/>
          <w:szCs w:val="24"/>
        </w:rPr>
        <w:t>archetypes,</w:t>
      </w:r>
      <w:r w:rsidR="00F51C77">
        <w:rPr>
          <w:rFonts w:ascii="Times New Roman" w:hAnsi="Times New Roman" w:cs="Times New Roman"/>
          <w:sz w:val="24"/>
          <w:szCs w:val="24"/>
        </w:rPr>
        <w:t xml:space="preserve"> as well as the necessity to critique and challenge them. Referring to </w:t>
      </w:r>
      <w:r w:rsidR="00C31F67">
        <w:rPr>
          <w:rFonts w:ascii="Times New Roman" w:hAnsi="Times New Roman" w:cs="Times New Roman"/>
          <w:sz w:val="24"/>
          <w:szCs w:val="24"/>
        </w:rPr>
        <w:t>audio-visual</w:t>
      </w:r>
      <w:r w:rsidR="00F51C77">
        <w:rPr>
          <w:rFonts w:ascii="Times New Roman" w:hAnsi="Times New Roman" w:cs="Times New Roman"/>
          <w:sz w:val="24"/>
          <w:szCs w:val="24"/>
        </w:rPr>
        <w:t xml:space="preserve"> media in particular, </w:t>
      </w:r>
      <w:proofErr w:type="gramStart"/>
      <w:r w:rsidR="00F51C77">
        <w:rPr>
          <w:rFonts w:ascii="Times New Roman" w:hAnsi="Times New Roman" w:cs="Times New Roman"/>
          <w:sz w:val="24"/>
          <w:szCs w:val="24"/>
        </w:rPr>
        <w:t>hooks’</w:t>
      </w:r>
      <w:proofErr w:type="gramEnd"/>
      <w:r w:rsidR="00F51C77">
        <w:rPr>
          <w:rFonts w:ascii="Times New Roman" w:hAnsi="Times New Roman" w:cs="Times New Roman"/>
          <w:sz w:val="24"/>
          <w:szCs w:val="24"/>
        </w:rPr>
        <w:t xml:space="preserve"> suggests creating spaces of agency for black people where there (can be) an interrogation and naming of the gaze of “the Other”</w:t>
      </w:r>
      <w:r w:rsidR="00B63134">
        <w:rPr>
          <w:rFonts w:ascii="Times New Roman" w:hAnsi="Times New Roman" w:cs="Times New Roman"/>
          <w:sz w:val="24"/>
          <w:szCs w:val="24"/>
        </w:rPr>
        <w:t xml:space="preserve">. </w:t>
      </w:r>
      <w:r w:rsidR="00D04F81">
        <w:rPr>
          <w:rFonts w:ascii="Times New Roman" w:hAnsi="Times New Roman" w:cs="Times New Roman"/>
          <w:sz w:val="24"/>
          <w:szCs w:val="24"/>
        </w:rPr>
        <w:t>“</w:t>
      </w:r>
      <w:r w:rsidR="00B63134">
        <w:rPr>
          <w:rFonts w:ascii="Times New Roman" w:hAnsi="Times New Roman" w:cs="Times New Roman"/>
          <w:sz w:val="24"/>
          <w:szCs w:val="24"/>
        </w:rPr>
        <w:t>The opposit</w:t>
      </w:r>
      <w:r w:rsidR="00CB3450">
        <w:rPr>
          <w:rFonts w:ascii="Times New Roman" w:hAnsi="Times New Roman" w:cs="Times New Roman"/>
          <w:sz w:val="24"/>
          <w:szCs w:val="24"/>
        </w:rPr>
        <w:t>i</w:t>
      </w:r>
      <w:r w:rsidR="00B63134">
        <w:rPr>
          <w:rFonts w:ascii="Times New Roman" w:hAnsi="Times New Roman" w:cs="Times New Roman"/>
          <w:sz w:val="24"/>
          <w:szCs w:val="24"/>
        </w:rPr>
        <w:t>onal gaze</w:t>
      </w:r>
      <w:r w:rsidR="00D04F81">
        <w:rPr>
          <w:rFonts w:ascii="Times New Roman" w:hAnsi="Times New Roman" w:cs="Times New Roman"/>
          <w:sz w:val="24"/>
          <w:szCs w:val="24"/>
        </w:rPr>
        <w:t>”</w:t>
      </w:r>
      <w:r w:rsidR="00B63134">
        <w:rPr>
          <w:rFonts w:ascii="Times New Roman" w:hAnsi="Times New Roman" w:cs="Times New Roman"/>
          <w:sz w:val="24"/>
          <w:szCs w:val="24"/>
        </w:rPr>
        <w:t xml:space="preserve"> was born from </w:t>
      </w:r>
      <w:r w:rsidR="00CB3450">
        <w:rPr>
          <w:rFonts w:ascii="Times New Roman" w:hAnsi="Times New Roman" w:cs="Times New Roman"/>
          <w:sz w:val="24"/>
          <w:szCs w:val="24"/>
        </w:rPr>
        <w:t xml:space="preserve">hooks’ observations of </w:t>
      </w:r>
      <w:r w:rsidR="00B63134">
        <w:rPr>
          <w:rFonts w:ascii="Times New Roman" w:hAnsi="Times New Roman" w:cs="Times New Roman"/>
          <w:sz w:val="24"/>
          <w:szCs w:val="24"/>
        </w:rPr>
        <w:t>the</w:t>
      </w:r>
      <w:r w:rsidR="00CB3450">
        <w:rPr>
          <w:rFonts w:ascii="Times New Roman" w:hAnsi="Times New Roman" w:cs="Times New Roman"/>
          <w:sz w:val="24"/>
          <w:szCs w:val="24"/>
        </w:rPr>
        <w:t xml:space="preserve"> historical</w:t>
      </w:r>
      <w:r w:rsidR="00B63134">
        <w:rPr>
          <w:rFonts w:ascii="Times New Roman" w:hAnsi="Times New Roman" w:cs="Times New Roman"/>
          <w:sz w:val="24"/>
          <w:szCs w:val="24"/>
        </w:rPr>
        <w:t xml:space="preserve"> </w:t>
      </w:r>
      <w:r w:rsidR="00CB3450">
        <w:rPr>
          <w:rFonts w:ascii="Times New Roman" w:hAnsi="Times New Roman" w:cs="Times New Roman"/>
          <w:sz w:val="24"/>
          <w:szCs w:val="24"/>
        </w:rPr>
        <w:t xml:space="preserve">power dynamics involved in a look; </w:t>
      </w:r>
      <w:r w:rsidR="004B73A6">
        <w:rPr>
          <w:rFonts w:ascii="Times New Roman" w:hAnsi="Times New Roman" w:cs="Times New Roman"/>
          <w:sz w:val="24"/>
          <w:szCs w:val="24"/>
        </w:rPr>
        <w:t xml:space="preserve">during slavery, </w:t>
      </w:r>
      <w:r w:rsidR="00CB3450">
        <w:rPr>
          <w:rFonts w:ascii="Times New Roman" w:hAnsi="Times New Roman" w:cs="Times New Roman"/>
          <w:sz w:val="24"/>
          <w:szCs w:val="24"/>
        </w:rPr>
        <w:t>white slave owners punished black slaves for their gaze because to gaze was to recognise someone’s humanity and to ignore it was to assert one’s power</w:t>
      </w:r>
      <w:r w:rsidR="004B73A6">
        <w:rPr>
          <w:rFonts w:ascii="Times New Roman" w:hAnsi="Times New Roman" w:cs="Times New Roman"/>
          <w:sz w:val="24"/>
          <w:szCs w:val="24"/>
        </w:rPr>
        <w:t xml:space="preserve"> </w:t>
      </w:r>
      <w:r w:rsidR="00CB3450">
        <w:rPr>
          <w:rFonts w:ascii="Times New Roman" w:hAnsi="Times New Roman" w:cs="Times New Roman"/>
          <w:sz w:val="24"/>
          <w:szCs w:val="24"/>
        </w:rPr>
        <w:t>to reinforce</w:t>
      </w:r>
      <w:r w:rsidR="007D5076">
        <w:rPr>
          <w:rFonts w:ascii="Times New Roman" w:hAnsi="Times New Roman" w:cs="Times New Roman"/>
          <w:sz w:val="24"/>
          <w:szCs w:val="24"/>
        </w:rPr>
        <w:t xml:space="preserve"> a white supremacist</w:t>
      </w:r>
      <w:r w:rsidR="00CB3450">
        <w:rPr>
          <w:rFonts w:ascii="Times New Roman" w:hAnsi="Times New Roman" w:cs="Times New Roman"/>
          <w:sz w:val="24"/>
          <w:szCs w:val="24"/>
        </w:rPr>
        <w:t xml:space="preserve"> structural hierarchy</w:t>
      </w:r>
      <w:r w:rsidR="007D5076">
        <w:rPr>
          <w:rFonts w:ascii="Times New Roman" w:hAnsi="Times New Roman" w:cs="Times New Roman"/>
          <w:sz w:val="24"/>
          <w:szCs w:val="24"/>
        </w:rPr>
        <w:t xml:space="preserve">. </w:t>
      </w:r>
      <w:r w:rsidR="004B73A6">
        <w:rPr>
          <w:rFonts w:ascii="Times New Roman" w:hAnsi="Times New Roman" w:cs="Times New Roman"/>
          <w:sz w:val="24"/>
          <w:szCs w:val="24"/>
        </w:rPr>
        <w:t xml:space="preserve">Who was and is allowed to gaze largely depended on their racial and gender identity. </w:t>
      </w:r>
      <w:r w:rsidR="00A82329">
        <w:rPr>
          <w:rFonts w:ascii="Times New Roman" w:hAnsi="Times New Roman" w:cs="Times New Roman"/>
          <w:sz w:val="24"/>
          <w:szCs w:val="24"/>
        </w:rPr>
        <w:t xml:space="preserve">What intrigues me in hooks’ analysis of the gaze is that her observations lead me to realise that the development of an oppositional gaze comes from the desperate desire to control a narrative or at least attempt to. </w:t>
      </w:r>
    </w:p>
    <w:p w:rsidR="00A82329" w:rsidRDefault="00A82329" w:rsidP="00F94ED8">
      <w:pPr>
        <w:spacing w:line="360" w:lineRule="auto"/>
        <w:rPr>
          <w:rFonts w:ascii="Times New Roman" w:hAnsi="Times New Roman" w:cs="Times New Roman"/>
          <w:sz w:val="24"/>
          <w:szCs w:val="24"/>
        </w:rPr>
      </w:pPr>
      <w:r>
        <w:rPr>
          <w:rFonts w:ascii="Times New Roman" w:hAnsi="Times New Roman" w:cs="Times New Roman"/>
          <w:sz w:val="24"/>
          <w:szCs w:val="24"/>
        </w:rPr>
        <w:t xml:space="preserve">As back people, our narrative has often been written for us in stone. It has most likely been influenced by certain archetypes and tropes shaped by a white supremacist patriarchal hierarchy, and it has often erased the complexity of our being. That being said, there were and are attempts to challenge these narratives, but sometimes these attempts end up using the same tools that were used to create them. </w:t>
      </w:r>
    </w:p>
    <w:p w:rsidR="00A82329" w:rsidRDefault="00A82329" w:rsidP="00F94ED8">
      <w:pPr>
        <w:spacing w:line="360" w:lineRule="auto"/>
        <w:rPr>
          <w:rFonts w:ascii="Times New Roman" w:hAnsi="Times New Roman" w:cs="Times New Roman"/>
          <w:sz w:val="24"/>
          <w:szCs w:val="24"/>
        </w:rPr>
      </w:pPr>
      <w:r>
        <w:rPr>
          <w:rFonts w:ascii="Times New Roman" w:hAnsi="Times New Roman" w:cs="Times New Roman"/>
          <w:sz w:val="24"/>
          <w:szCs w:val="24"/>
        </w:rPr>
        <w:t>There is no doubt that the narratives surrounding black men</w:t>
      </w:r>
      <w:r w:rsidR="00C31F67">
        <w:rPr>
          <w:rFonts w:ascii="Times New Roman" w:hAnsi="Times New Roman" w:cs="Times New Roman"/>
          <w:sz w:val="24"/>
          <w:szCs w:val="24"/>
        </w:rPr>
        <w:t xml:space="preserve"> or black masculine-presenting people</w:t>
      </w:r>
      <w:r>
        <w:rPr>
          <w:rFonts w:ascii="Times New Roman" w:hAnsi="Times New Roman" w:cs="Times New Roman"/>
          <w:sz w:val="24"/>
          <w:szCs w:val="24"/>
        </w:rPr>
        <w:t xml:space="preserve"> are different </w:t>
      </w:r>
      <w:r w:rsidR="00C31F67">
        <w:rPr>
          <w:rFonts w:ascii="Times New Roman" w:hAnsi="Times New Roman" w:cs="Times New Roman"/>
          <w:sz w:val="24"/>
          <w:szCs w:val="24"/>
        </w:rPr>
        <w:t>from</w:t>
      </w:r>
      <w:r>
        <w:rPr>
          <w:rFonts w:ascii="Times New Roman" w:hAnsi="Times New Roman" w:cs="Times New Roman"/>
          <w:sz w:val="24"/>
          <w:szCs w:val="24"/>
        </w:rPr>
        <w:t xml:space="preserve"> those of black women, black femmes or feminine-presenting people and queer black people. </w:t>
      </w:r>
      <w:r w:rsidR="00C31F67">
        <w:rPr>
          <w:rFonts w:ascii="Times New Roman" w:hAnsi="Times New Roman" w:cs="Times New Roman"/>
          <w:sz w:val="24"/>
          <w:szCs w:val="24"/>
        </w:rPr>
        <w:t xml:space="preserve">Black men bear the brunt of a legacy of their gaze being deemed dangerous, threatening, predatory and violating, which stems from a “white supremacist structure that interpreted the black male gaze as a violation and ‘rape’ of white womanhood”. </w:t>
      </w:r>
      <w:r w:rsidR="00C31F67">
        <w:rPr>
          <w:rFonts w:ascii="Times New Roman" w:hAnsi="Times New Roman" w:cs="Times New Roman"/>
          <w:sz w:val="24"/>
          <w:szCs w:val="24"/>
        </w:rPr>
        <w:lastRenderedPageBreak/>
        <w:t xml:space="preserve">Black men have also, however, had the freedom of </w:t>
      </w:r>
      <w:r w:rsidR="008A3173">
        <w:rPr>
          <w:rFonts w:ascii="Times New Roman" w:hAnsi="Times New Roman" w:cs="Times New Roman"/>
          <w:sz w:val="24"/>
          <w:szCs w:val="24"/>
        </w:rPr>
        <w:t xml:space="preserve">retreating to patriarchy and the power it affords one to participate on some level of the gender hierarchy. </w:t>
      </w:r>
    </w:p>
    <w:p w:rsidR="008A3173" w:rsidRDefault="008A3173" w:rsidP="00F94ED8">
      <w:pPr>
        <w:spacing w:line="360" w:lineRule="auto"/>
        <w:rPr>
          <w:rFonts w:ascii="Times New Roman" w:hAnsi="Times New Roman" w:cs="Times New Roman"/>
          <w:sz w:val="24"/>
          <w:szCs w:val="24"/>
        </w:rPr>
      </w:pPr>
      <w:r>
        <w:rPr>
          <w:rFonts w:ascii="Times New Roman" w:hAnsi="Times New Roman" w:cs="Times New Roman"/>
          <w:sz w:val="24"/>
          <w:szCs w:val="24"/>
        </w:rPr>
        <w:t xml:space="preserve">Black women and femmes, on the other hand, have had to retreat to create their own spaces that are void of the by-products of racist tropes, like the </w:t>
      </w:r>
      <w:proofErr w:type="spellStart"/>
      <w:r>
        <w:rPr>
          <w:rFonts w:ascii="Times New Roman" w:hAnsi="Times New Roman" w:cs="Times New Roman"/>
          <w:sz w:val="24"/>
          <w:szCs w:val="24"/>
        </w:rPr>
        <w:t>adultification</w:t>
      </w:r>
      <w:proofErr w:type="spellEnd"/>
      <w:r>
        <w:rPr>
          <w:rFonts w:ascii="Times New Roman" w:hAnsi="Times New Roman" w:cs="Times New Roman"/>
          <w:sz w:val="24"/>
          <w:szCs w:val="24"/>
        </w:rPr>
        <w:t xml:space="preserve"> of black girls, colourism, and the </w:t>
      </w:r>
      <w:proofErr w:type="spellStart"/>
      <w:r>
        <w:rPr>
          <w:rFonts w:ascii="Times New Roman" w:hAnsi="Times New Roman" w:cs="Times New Roman"/>
          <w:sz w:val="24"/>
          <w:szCs w:val="24"/>
        </w:rPr>
        <w:t>oversexualisation</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fetishization</w:t>
      </w:r>
      <w:proofErr w:type="spellEnd"/>
      <w:r>
        <w:rPr>
          <w:rFonts w:ascii="Times New Roman" w:hAnsi="Times New Roman" w:cs="Times New Roman"/>
          <w:sz w:val="24"/>
          <w:szCs w:val="24"/>
        </w:rPr>
        <w:t xml:space="preserve"> of black girls and women. </w:t>
      </w:r>
      <w:r w:rsidR="003826D4">
        <w:rPr>
          <w:rFonts w:ascii="Times New Roman" w:hAnsi="Times New Roman" w:cs="Times New Roman"/>
          <w:sz w:val="24"/>
          <w:szCs w:val="24"/>
        </w:rPr>
        <w:t xml:space="preserve">Like hooks, I would say that developing practices of resistance was and is a way for black people and black girls, women and femmes in particular, to shape their narrative. </w:t>
      </w:r>
      <w:r w:rsidR="00D331DC">
        <w:rPr>
          <w:rFonts w:ascii="Times New Roman" w:hAnsi="Times New Roman" w:cs="Times New Roman"/>
          <w:sz w:val="24"/>
          <w:szCs w:val="24"/>
        </w:rPr>
        <w:t>We have sought out to increase our representation in both the mass media and other structures of importance</w:t>
      </w:r>
      <w:r w:rsidR="00D04F81">
        <w:rPr>
          <w:rFonts w:ascii="Times New Roman" w:hAnsi="Times New Roman" w:cs="Times New Roman"/>
          <w:sz w:val="24"/>
          <w:szCs w:val="24"/>
        </w:rPr>
        <w:t xml:space="preserve">, </w:t>
      </w:r>
      <w:r w:rsidR="00D331DC">
        <w:rPr>
          <w:rFonts w:ascii="Times New Roman" w:hAnsi="Times New Roman" w:cs="Times New Roman"/>
          <w:sz w:val="24"/>
          <w:szCs w:val="24"/>
        </w:rPr>
        <w:t xml:space="preserve">like court of law and the arts, for example. </w:t>
      </w:r>
    </w:p>
    <w:p w:rsidR="00D331DC" w:rsidRDefault="00D331DC" w:rsidP="00F94ED8">
      <w:pPr>
        <w:spacing w:line="360" w:lineRule="auto"/>
        <w:rPr>
          <w:rFonts w:ascii="Times New Roman" w:hAnsi="Times New Roman" w:cs="Times New Roman"/>
          <w:sz w:val="24"/>
          <w:szCs w:val="24"/>
        </w:rPr>
      </w:pPr>
      <w:r>
        <w:rPr>
          <w:rFonts w:ascii="Times New Roman" w:hAnsi="Times New Roman" w:cs="Times New Roman"/>
          <w:sz w:val="24"/>
          <w:szCs w:val="24"/>
        </w:rPr>
        <w:t>The importance of representation is bigger than just seeing a black woman character with a complex narrative on screen</w:t>
      </w:r>
      <w:r w:rsidR="00D04F81">
        <w:rPr>
          <w:rFonts w:ascii="Times New Roman" w:hAnsi="Times New Roman" w:cs="Times New Roman"/>
          <w:sz w:val="24"/>
          <w:szCs w:val="24"/>
        </w:rPr>
        <w:t>. R</w:t>
      </w:r>
      <w:r>
        <w:rPr>
          <w:rFonts w:ascii="Times New Roman" w:hAnsi="Times New Roman" w:cs="Times New Roman"/>
          <w:sz w:val="24"/>
          <w:szCs w:val="24"/>
        </w:rPr>
        <w:t xml:space="preserve">ather, I think the importance of representation lies in the acknowledgement of existence. Especially when your existence and all the complexity that comes with it has, for decades, been actively ignored and even erased. </w:t>
      </w:r>
    </w:p>
    <w:p w:rsidR="00DB7853" w:rsidRDefault="00DB7853" w:rsidP="00F94ED8">
      <w:pPr>
        <w:spacing w:line="360" w:lineRule="auto"/>
        <w:rPr>
          <w:rFonts w:ascii="Times New Roman" w:hAnsi="Times New Roman" w:cs="Times New Roman"/>
          <w:sz w:val="24"/>
          <w:szCs w:val="24"/>
        </w:rPr>
      </w:pPr>
      <w:r>
        <w:rPr>
          <w:noProof/>
          <w:lang w:val="de-DE" w:eastAsia="de-DE"/>
        </w:rPr>
        <w:drawing>
          <wp:inline distT="0" distB="0" distL="0" distR="0">
            <wp:extent cx="5480977" cy="4389120"/>
            <wp:effectExtent l="0" t="0" r="571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481824" cy="4389798"/>
                    </a:xfrm>
                    <a:prstGeom prst="rect">
                      <a:avLst/>
                    </a:prstGeom>
                    <a:noFill/>
                    <a:ln>
                      <a:noFill/>
                    </a:ln>
                  </pic:spPr>
                </pic:pic>
              </a:graphicData>
            </a:graphic>
          </wp:inline>
        </w:drawing>
      </w:r>
    </w:p>
    <w:p w:rsidR="00D04F81" w:rsidRDefault="00D62259" w:rsidP="00F94ED8">
      <w:pPr>
        <w:spacing w:line="360" w:lineRule="auto"/>
        <w:rPr>
          <w:rFonts w:ascii="Times New Roman" w:hAnsi="Times New Roman" w:cs="Times New Roman"/>
          <w:i/>
          <w:iCs/>
          <w:sz w:val="24"/>
          <w:szCs w:val="24"/>
        </w:rPr>
      </w:pPr>
      <w:r w:rsidRPr="00D04F81">
        <w:rPr>
          <w:rFonts w:ascii="Times New Roman" w:hAnsi="Times New Roman" w:cs="Times New Roman"/>
          <w:i/>
          <w:iCs/>
          <w:sz w:val="24"/>
          <w:szCs w:val="24"/>
        </w:rPr>
        <w:t>My jacket which reads: IT’S A BEAUTIFUL DAY TO BE BLACK</w:t>
      </w:r>
      <w:r w:rsidR="00D04F81" w:rsidRPr="00D04F81">
        <w:rPr>
          <w:rFonts w:ascii="Times New Roman" w:hAnsi="Times New Roman" w:cs="Times New Roman"/>
          <w:i/>
          <w:iCs/>
          <w:sz w:val="24"/>
          <w:szCs w:val="24"/>
        </w:rPr>
        <w:t xml:space="preserve">   </w:t>
      </w:r>
    </w:p>
    <w:p w:rsidR="00D04F81" w:rsidRDefault="00D04F81" w:rsidP="00F94ED8">
      <w:pPr>
        <w:spacing w:line="360" w:lineRule="auto"/>
        <w:rPr>
          <w:rFonts w:ascii="Times New Roman" w:hAnsi="Times New Roman" w:cs="Times New Roman"/>
          <w:i/>
          <w:iCs/>
          <w:sz w:val="24"/>
          <w:szCs w:val="24"/>
        </w:rPr>
      </w:pPr>
      <w:proofErr w:type="spellStart"/>
      <w:r w:rsidRPr="00D04F81">
        <w:rPr>
          <w:rFonts w:ascii="Times New Roman" w:hAnsi="Times New Roman" w:cs="Times New Roman"/>
          <w:i/>
          <w:iCs/>
          <w:sz w:val="24"/>
          <w:szCs w:val="24"/>
        </w:rPr>
        <w:t>Kemelo</w:t>
      </w:r>
      <w:proofErr w:type="spellEnd"/>
      <w:r w:rsidRPr="00D04F81">
        <w:rPr>
          <w:rFonts w:ascii="Times New Roman" w:hAnsi="Times New Roman" w:cs="Times New Roman"/>
          <w:i/>
          <w:iCs/>
          <w:sz w:val="24"/>
          <w:szCs w:val="24"/>
        </w:rPr>
        <w:t xml:space="preserve"> </w:t>
      </w:r>
      <w:proofErr w:type="spellStart"/>
      <w:r w:rsidRPr="00D04F81">
        <w:rPr>
          <w:rFonts w:ascii="Times New Roman" w:hAnsi="Times New Roman" w:cs="Times New Roman"/>
          <w:i/>
          <w:iCs/>
          <w:sz w:val="24"/>
          <w:szCs w:val="24"/>
        </w:rPr>
        <w:t>Sehlapelo</w:t>
      </w:r>
      <w:proofErr w:type="spellEnd"/>
      <w:r w:rsidRPr="00D04F81">
        <w:rPr>
          <w:rFonts w:ascii="Times New Roman" w:hAnsi="Times New Roman" w:cs="Times New Roman"/>
          <w:i/>
          <w:iCs/>
          <w:sz w:val="24"/>
          <w:szCs w:val="24"/>
        </w:rPr>
        <w:t xml:space="preserve"> (2022). Budapest.                                                                                                                                    </w:t>
      </w:r>
    </w:p>
    <w:p w:rsidR="004F6A6C" w:rsidRPr="00D04F81" w:rsidRDefault="004F6A6C" w:rsidP="00F94ED8">
      <w:pPr>
        <w:spacing w:line="360" w:lineRule="auto"/>
        <w:rPr>
          <w:rFonts w:ascii="Times New Roman" w:hAnsi="Times New Roman" w:cs="Times New Roman"/>
          <w:i/>
          <w:iCs/>
          <w:sz w:val="24"/>
          <w:szCs w:val="24"/>
        </w:rPr>
      </w:pPr>
      <w:r w:rsidRPr="00DB7853">
        <w:rPr>
          <w:rFonts w:ascii="Times New Roman" w:hAnsi="Times New Roman" w:cs="Times New Roman"/>
          <w:b/>
          <w:bCs/>
          <w:sz w:val="24"/>
          <w:szCs w:val="24"/>
        </w:rPr>
        <w:lastRenderedPageBreak/>
        <w:t xml:space="preserve">Communal Resistance </w:t>
      </w:r>
      <w:r w:rsidR="00DB7853" w:rsidRPr="00DB7853">
        <w:rPr>
          <w:rFonts w:ascii="Times New Roman" w:hAnsi="Times New Roman" w:cs="Times New Roman"/>
          <w:b/>
          <w:bCs/>
          <w:sz w:val="24"/>
          <w:szCs w:val="24"/>
        </w:rPr>
        <w:t>as Litanies for Survival</w:t>
      </w:r>
    </w:p>
    <w:p w:rsidR="008A3173" w:rsidRDefault="008A3173" w:rsidP="00F94ED8">
      <w:pPr>
        <w:spacing w:line="360" w:lineRule="auto"/>
        <w:rPr>
          <w:rFonts w:ascii="Times New Roman" w:hAnsi="Times New Roman" w:cs="Times New Roman"/>
          <w:sz w:val="24"/>
          <w:szCs w:val="24"/>
        </w:rPr>
      </w:pPr>
      <w:r>
        <w:rPr>
          <w:rFonts w:ascii="Times New Roman" w:hAnsi="Times New Roman" w:cs="Times New Roman"/>
          <w:sz w:val="24"/>
          <w:szCs w:val="24"/>
        </w:rPr>
        <w:t xml:space="preserve">Below are two photographs taken at different protests. </w:t>
      </w:r>
      <w:r w:rsidR="00A33D48">
        <w:rPr>
          <w:rFonts w:ascii="Times New Roman" w:hAnsi="Times New Roman" w:cs="Times New Roman"/>
          <w:sz w:val="24"/>
          <w:szCs w:val="24"/>
        </w:rPr>
        <w:t>The first shows a black woman with her fist raised – a powerful stance known and used by black people all over the world that represents solidarity with a cause and the people that are fighting for it. This protest happened during my second year in university. We as the student body of the university had heard about the discrimination that had happened at Pretoria High School for Girls, where there was an incident of overt racism over a teenage girl’s afro (we would soon learn that there were many more incidents relating to the “neatness” of black girls’ hair versus their white counterparts</w:t>
      </w:r>
      <w:r w:rsidR="00D04F81">
        <w:rPr>
          <w:rFonts w:ascii="Times New Roman" w:hAnsi="Times New Roman" w:cs="Times New Roman"/>
          <w:sz w:val="24"/>
          <w:szCs w:val="24"/>
        </w:rPr>
        <w:t>.</w:t>
      </w:r>
      <w:r w:rsidR="00A33D48">
        <w:rPr>
          <w:rFonts w:ascii="Times New Roman" w:hAnsi="Times New Roman" w:cs="Times New Roman"/>
          <w:sz w:val="24"/>
          <w:szCs w:val="24"/>
        </w:rPr>
        <w:t xml:space="preserve">) After our lectures, some friends of mine and I made placards and walked to the high school where we protested in solidarity with the school girls and their parents who felt like their identity was under attack under the guise of school uniform policy. </w:t>
      </w:r>
    </w:p>
    <w:p w:rsidR="00A82329" w:rsidRDefault="008E5DBC" w:rsidP="00F94ED8">
      <w:pPr>
        <w:spacing w:line="360" w:lineRule="auto"/>
        <w:rPr>
          <w:rFonts w:ascii="Times New Roman" w:hAnsi="Times New Roman" w:cs="Times New Roman"/>
          <w:sz w:val="24"/>
          <w:szCs w:val="24"/>
        </w:rPr>
      </w:pPr>
      <w:r>
        <w:rPr>
          <w:noProof/>
          <w:lang w:val="de-DE" w:eastAsia="de-DE"/>
        </w:rPr>
        <w:drawing>
          <wp:inline distT="0" distB="0" distL="0" distR="0" wp14:anchorId="1BA208E3" wp14:editId="323BBE36">
            <wp:extent cx="5731510" cy="3819525"/>
            <wp:effectExtent l="0" t="0" r="254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3819525"/>
                    </a:xfrm>
                    <a:prstGeom prst="rect">
                      <a:avLst/>
                    </a:prstGeom>
                    <a:noFill/>
                    <a:ln>
                      <a:noFill/>
                    </a:ln>
                  </pic:spPr>
                </pic:pic>
              </a:graphicData>
            </a:graphic>
          </wp:inline>
        </w:drawing>
      </w:r>
    </w:p>
    <w:p w:rsidR="008E5DBC" w:rsidRPr="00D62259" w:rsidRDefault="008E5DBC" w:rsidP="00F94ED8">
      <w:pPr>
        <w:spacing w:line="360" w:lineRule="auto"/>
        <w:rPr>
          <w:rFonts w:ascii="Times New Roman" w:hAnsi="Times New Roman" w:cs="Times New Roman"/>
          <w:i/>
          <w:iCs/>
          <w:sz w:val="24"/>
          <w:szCs w:val="24"/>
        </w:rPr>
      </w:pPr>
      <w:proofErr w:type="spellStart"/>
      <w:r w:rsidRPr="00D62259">
        <w:rPr>
          <w:rFonts w:ascii="Times New Roman" w:hAnsi="Times New Roman" w:cs="Times New Roman"/>
          <w:i/>
          <w:iCs/>
          <w:sz w:val="24"/>
          <w:szCs w:val="24"/>
        </w:rPr>
        <w:t>Msimang</w:t>
      </w:r>
      <w:proofErr w:type="spellEnd"/>
      <w:r w:rsidRPr="00D62259">
        <w:rPr>
          <w:rFonts w:ascii="Times New Roman" w:hAnsi="Times New Roman" w:cs="Times New Roman"/>
          <w:i/>
          <w:iCs/>
          <w:sz w:val="24"/>
          <w:szCs w:val="24"/>
        </w:rPr>
        <w:t xml:space="preserve">, </w:t>
      </w:r>
      <w:proofErr w:type="spellStart"/>
      <w:r w:rsidRPr="00D62259">
        <w:rPr>
          <w:rFonts w:ascii="Times New Roman" w:hAnsi="Times New Roman" w:cs="Times New Roman"/>
          <w:i/>
          <w:iCs/>
          <w:sz w:val="24"/>
          <w:szCs w:val="24"/>
        </w:rPr>
        <w:t>Fezekile</w:t>
      </w:r>
      <w:proofErr w:type="spellEnd"/>
      <w:r w:rsidRPr="00D62259">
        <w:rPr>
          <w:rFonts w:ascii="Times New Roman" w:hAnsi="Times New Roman" w:cs="Times New Roman"/>
          <w:i/>
          <w:iCs/>
          <w:sz w:val="24"/>
          <w:szCs w:val="24"/>
        </w:rPr>
        <w:t xml:space="preserve"> (2016). Pretoria. </w:t>
      </w:r>
    </w:p>
    <w:p w:rsidR="00B63134" w:rsidRDefault="00D331DC" w:rsidP="00F94ED8">
      <w:pPr>
        <w:spacing w:line="360" w:lineRule="auto"/>
        <w:rPr>
          <w:rFonts w:ascii="Times New Roman" w:hAnsi="Times New Roman" w:cs="Times New Roman"/>
          <w:sz w:val="24"/>
          <w:szCs w:val="24"/>
        </w:rPr>
      </w:pPr>
      <w:r>
        <w:rPr>
          <w:rFonts w:ascii="Times New Roman" w:hAnsi="Times New Roman" w:cs="Times New Roman"/>
          <w:sz w:val="24"/>
          <w:szCs w:val="24"/>
        </w:rPr>
        <w:t>The hair policy suggested that girls wearing afros were untidy and that their hair was not neat. They either needed to wear it in a protective style like braids (although nothing too ‘extravagant’</w:t>
      </w:r>
      <w:r w:rsidR="001C2A38">
        <w:rPr>
          <w:rFonts w:ascii="Times New Roman" w:hAnsi="Times New Roman" w:cs="Times New Roman"/>
          <w:sz w:val="24"/>
          <w:szCs w:val="24"/>
        </w:rPr>
        <w:t xml:space="preserve">) or have it relaxed (meaning, to put a dangerous chemical that straightens the hair for a period but has negative and long-lasting health implications for users). </w:t>
      </w:r>
    </w:p>
    <w:p w:rsidR="001C2A38" w:rsidRDefault="001C2A38" w:rsidP="00F94ED8">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Policies like these were not uncommon in schools in South Africa</w:t>
      </w:r>
      <w:r w:rsidR="00D04F81">
        <w:rPr>
          <w:rFonts w:ascii="Times New Roman" w:hAnsi="Times New Roman" w:cs="Times New Roman"/>
          <w:sz w:val="24"/>
          <w:szCs w:val="24"/>
        </w:rPr>
        <w:t>. N</w:t>
      </w:r>
      <w:r>
        <w:rPr>
          <w:rFonts w:ascii="Times New Roman" w:hAnsi="Times New Roman" w:cs="Times New Roman"/>
          <w:sz w:val="24"/>
          <w:szCs w:val="24"/>
        </w:rPr>
        <w:t xml:space="preserve">or do they stop showing their faces in spaces outside of a school context. But what will similarly </w:t>
      </w:r>
      <w:r w:rsidR="005B36EB">
        <w:rPr>
          <w:rFonts w:ascii="Times New Roman" w:hAnsi="Times New Roman" w:cs="Times New Roman"/>
          <w:sz w:val="24"/>
          <w:szCs w:val="24"/>
        </w:rPr>
        <w:t>never stop is the tenacity and strength of black women to keep showing up for each other, and “dar</w:t>
      </w:r>
      <w:r w:rsidR="00D62259">
        <w:rPr>
          <w:rFonts w:ascii="Times New Roman" w:hAnsi="Times New Roman" w:cs="Times New Roman"/>
          <w:sz w:val="24"/>
          <w:szCs w:val="24"/>
        </w:rPr>
        <w:t>ing</w:t>
      </w:r>
      <w:r w:rsidR="005B36EB">
        <w:rPr>
          <w:rFonts w:ascii="Times New Roman" w:hAnsi="Times New Roman" w:cs="Times New Roman"/>
          <w:sz w:val="24"/>
          <w:szCs w:val="24"/>
        </w:rPr>
        <w:t xml:space="preserve"> to be powerful”. </w:t>
      </w:r>
    </w:p>
    <w:p w:rsidR="005B36EB" w:rsidRDefault="005B36EB" w:rsidP="00F94ED8">
      <w:pPr>
        <w:spacing w:line="360" w:lineRule="auto"/>
        <w:rPr>
          <w:rFonts w:ascii="Times New Roman" w:hAnsi="Times New Roman" w:cs="Times New Roman"/>
          <w:sz w:val="24"/>
          <w:szCs w:val="24"/>
        </w:rPr>
      </w:pPr>
      <w:r>
        <w:rPr>
          <w:rFonts w:ascii="Times New Roman" w:hAnsi="Times New Roman" w:cs="Times New Roman"/>
          <w:sz w:val="24"/>
          <w:szCs w:val="24"/>
        </w:rPr>
        <w:t>What happens at protest</w:t>
      </w:r>
      <w:r w:rsidR="00EF3DAA">
        <w:rPr>
          <w:rFonts w:ascii="Times New Roman" w:hAnsi="Times New Roman" w:cs="Times New Roman"/>
          <w:sz w:val="24"/>
          <w:szCs w:val="24"/>
        </w:rPr>
        <w:t xml:space="preserve">s </w:t>
      </w:r>
      <w:r>
        <w:rPr>
          <w:rFonts w:ascii="Times New Roman" w:hAnsi="Times New Roman" w:cs="Times New Roman"/>
          <w:sz w:val="24"/>
          <w:szCs w:val="24"/>
        </w:rPr>
        <w:t>is something that can only be described as the magic that comes from collective resistance</w:t>
      </w:r>
      <w:r w:rsidR="00EF3DAA">
        <w:rPr>
          <w:rFonts w:ascii="Times New Roman" w:hAnsi="Times New Roman" w:cs="Times New Roman"/>
          <w:sz w:val="24"/>
          <w:szCs w:val="24"/>
        </w:rPr>
        <w:t xml:space="preserve">. As a form of resistance, it encompasses solidarity, community and shows the power of being heard. Black people have used voice, song and dance for centuries in many different contexts, and protests are no different. In South Africa, the use of song, dance and even performance as protest art have been powerful vectors of making ourselves seen and heard. </w:t>
      </w:r>
    </w:p>
    <w:p w:rsidR="00EF3DAA" w:rsidRDefault="00EF3DAA" w:rsidP="00F94ED8">
      <w:pPr>
        <w:spacing w:line="360" w:lineRule="auto"/>
        <w:rPr>
          <w:rFonts w:ascii="Times New Roman" w:hAnsi="Times New Roman" w:cs="Times New Roman"/>
          <w:sz w:val="24"/>
          <w:szCs w:val="24"/>
        </w:rPr>
      </w:pPr>
    </w:p>
    <w:p w:rsidR="005B36EB" w:rsidRDefault="005B36EB" w:rsidP="00F94ED8">
      <w:pPr>
        <w:spacing w:line="360" w:lineRule="auto"/>
        <w:rPr>
          <w:rFonts w:ascii="Times New Roman" w:hAnsi="Times New Roman" w:cs="Times New Roman"/>
          <w:sz w:val="24"/>
          <w:szCs w:val="24"/>
        </w:rPr>
      </w:pPr>
    </w:p>
    <w:p w:rsidR="001C2A38" w:rsidRDefault="001C2A38" w:rsidP="00F94ED8">
      <w:pPr>
        <w:spacing w:line="360" w:lineRule="auto"/>
        <w:rPr>
          <w:rFonts w:ascii="Times New Roman" w:hAnsi="Times New Roman" w:cs="Times New Roman"/>
          <w:sz w:val="24"/>
          <w:szCs w:val="24"/>
        </w:rPr>
      </w:pPr>
    </w:p>
    <w:p w:rsidR="001C2A38" w:rsidRDefault="00EF3DAA" w:rsidP="00F94ED8">
      <w:pPr>
        <w:spacing w:line="360" w:lineRule="auto"/>
        <w:rPr>
          <w:rFonts w:ascii="Times New Roman" w:hAnsi="Times New Roman" w:cs="Times New Roman"/>
          <w:sz w:val="24"/>
          <w:szCs w:val="24"/>
        </w:rPr>
      </w:pPr>
      <w:r>
        <w:rPr>
          <w:noProof/>
          <w:lang w:val="de-DE" w:eastAsia="de-DE"/>
        </w:rPr>
        <w:drawing>
          <wp:inline distT="0" distB="0" distL="0" distR="0">
            <wp:extent cx="5731510" cy="3819525"/>
            <wp:effectExtent l="0" t="0" r="254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1510" cy="3819525"/>
                    </a:xfrm>
                    <a:prstGeom prst="rect">
                      <a:avLst/>
                    </a:prstGeom>
                    <a:noFill/>
                    <a:ln>
                      <a:noFill/>
                    </a:ln>
                  </pic:spPr>
                </pic:pic>
              </a:graphicData>
            </a:graphic>
          </wp:inline>
        </w:drawing>
      </w:r>
    </w:p>
    <w:p w:rsidR="0091444D" w:rsidRPr="00D62259" w:rsidRDefault="00EF3DAA" w:rsidP="00F94ED8">
      <w:pPr>
        <w:spacing w:line="360" w:lineRule="auto"/>
        <w:rPr>
          <w:rFonts w:ascii="Times New Roman" w:hAnsi="Times New Roman" w:cs="Times New Roman"/>
          <w:i/>
          <w:iCs/>
          <w:sz w:val="24"/>
          <w:szCs w:val="24"/>
        </w:rPr>
      </w:pPr>
      <w:r w:rsidRPr="00D62259">
        <w:rPr>
          <w:rFonts w:ascii="Times New Roman" w:hAnsi="Times New Roman" w:cs="Times New Roman"/>
          <w:i/>
          <w:iCs/>
          <w:sz w:val="24"/>
          <w:szCs w:val="24"/>
        </w:rPr>
        <w:t xml:space="preserve">A powerful image of a black woman leading a chorus of protestors in song. </w:t>
      </w:r>
    </w:p>
    <w:p w:rsidR="008E5DBC" w:rsidRPr="00D62259" w:rsidRDefault="008E5DBC" w:rsidP="008E5DBC">
      <w:pPr>
        <w:spacing w:line="360" w:lineRule="auto"/>
        <w:rPr>
          <w:rFonts w:ascii="Times New Roman" w:hAnsi="Times New Roman" w:cs="Times New Roman"/>
          <w:i/>
          <w:iCs/>
          <w:sz w:val="24"/>
          <w:szCs w:val="24"/>
        </w:rPr>
      </w:pPr>
      <w:proofErr w:type="spellStart"/>
      <w:r w:rsidRPr="00D62259">
        <w:rPr>
          <w:rFonts w:ascii="Times New Roman" w:hAnsi="Times New Roman" w:cs="Times New Roman"/>
          <w:i/>
          <w:iCs/>
          <w:sz w:val="24"/>
          <w:szCs w:val="24"/>
        </w:rPr>
        <w:t>Msimang</w:t>
      </w:r>
      <w:proofErr w:type="spellEnd"/>
      <w:r w:rsidRPr="00D62259">
        <w:rPr>
          <w:rFonts w:ascii="Times New Roman" w:hAnsi="Times New Roman" w:cs="Times New Roman"/>
          <w:i/>
          <w:iCs/>
          <w:sz w:val="24"/>
          <w:szCs w:val="24"/>
        </w:rPr>
        <w:t xml:space="preserve">, </w:t>
      </w:r>
      <w:proofErr w:type="spellStart"/>
      <w:r w:rsidRPr="00D62259">
        <w:rPr>
          <w:rFonts w:ascii="Times New Roman" w:hAnsi="Times New Roman" w:cs="Times New Roman"/>
          <w:i/>
          <w:iCs/>
          <w:sz w:val="24"/>
          <w:szCs w:val="24"/>
        </w:rPr>
        <w:t>Fezekile</w:t>
      </w:r>
      <w:proofErr w:type="spellEnd"/>
      <w:r w:rsidRPr="00D62259">
        <w:rPr>
          <w:rFonts w:ascii="Times New Roman" w:hAnsi="Times New Roman" w:cs="Times New Roman"/>
          <w:i/>
          <w:iCs/>
          <w:sz w:val="24"/>
          <w:szCs w:val="24"/>
        </w:rPr>
        <w:t xml:space="preserve"> (2016). Pretoria. </w:t>
      </w:r>
    </w:p>
    <w:p w:rsidR="00EF3DAA" w:rsidRDefault="00EF3DAA" w:rsidP="00F94ED8">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In the </w:t>
      </w:r>
      <w:r w:rsidR="004F6A6C">
        <w:rPr>
          <w:rFonts w:ascii="Times New Roman" w:hAnsi="Times New Roman" w:cs="Times New Roman"/>
          <w:sz w:val="24"/>
          <w:szCs w:val="24"/>
        </w:rPr>
        <w:t>spirit</w:t>
      </w:r>
      <w:r>
        <w:rPr>
          <w:rFonts w:ascii="Times New Roman" w:hAnsi="Times New Roman" w:cs="Times New Roman"/>
          <w:sz w:val="24"/>
          <w:szCs w:val="24"/>
        </w:rPr>
        <w:t xml:space="preserve"> of Audre Lorde’s poem “A Litany for Survival”, I believe t</w:t>
      </w:r>
      <w:r w:rsidR="00DB7853">
        <w:rPr>
          <w:rFonts w:ascii="Times New Roman" w:hAnsi="Times New Roman" w:cs="Times New Roman"/>
          <w:sz w:val="24"/>
          <w:szCs w:val="24"/>
        </w:rPr>
        <w:t xml:space="preserve">hat just like there is a chorus of people in this photograph above singing and chanting and taking up space, </w:t>
      </w:r>
      <w:r w:rsidR="00EA239A">
        <w:rPr>
          <w:rFonts w:ascii="Times New Roman" w:hAnsi="Times New Roman" w:cs="Times New Roman"/>
          <w:sz w:val="24"/>
          <w:szCs w:val="24"/>
        </w:rPr>
        <w:t xml:space="preserve">so </w:t>
      </w:r>
      <w:r w:rsidR="00517A07">
        <w:rPr>
          <w:rFonts w:ascii="Times New Roman" w:hAnsi="Times New Roman" w:cs="Times New Roman"/>
          <w:sz w:val="24"/>
          <w:szCs w:val="24"/>
        </w:rPr>
        <w:t>too</w:t>
      </w:r>
      <w:r w:rsidR="00EA239A">
        <w:rPr>
          <w:rFonts w:ascii="Times New Roman" w:hAnsi="Times New Roman" w:cs="Times New Roman"/>
          <w:sz w:val="24"/>
          <w:szCs w:val="24"/>
        </w:rPr>
        <w:t xml:space="preserve"> must our practices of resistance be loud – in that they take up space – and collective. There must be a willingness to approach the painful intergenerational histories of trauma with gentleness and care and to remember and celebrate the audacious nature of black people to find joy even in the darkest of moments. As an artist, </w:t>
      </w:r>
      <w:r w:rsidR="00517A07">
        <w:rPr>
          <w:rFonts w:ascii="Times New Roman" w:hAnsi="Times New Roman" w:cs="Times New Roman"/>
          <w:sz w:val="24"/>
          <w:szCs w:val="24"/>
        </w:rPr>
        <w:t>drawing</w:t>
      </w:r>
      <w:r w:rsidR="00EA239A">
        <w:rPr>
          <w:rFonts w:ascii="Times New Roman" w:hAnsi="Times New Roman" w:cs="Times New Roman"/>
          <w:sz w:val="24"/>
          <w:szCs w:val="24"/>
        </w:rPr>
        <w:t xml:space="preserve"> upon these sacred memories and histories is </w:t>
      </w:r>
      <w:r w:rsidR="00517A07">
        <w:rPr>
          <w:rFonts w:ascii="Times New Roman" w:hAnsi="Times New Roman" w:cs="Times New Roman"/>
          <w:sz w:val="24"/>
          <w:szCs w:val="24"/>
        </w:rPr>
        <w:t xml:space="preserve">my greatest honour. To learn from the wisdom of teachers like bell hooks, and Audre Lorde, and authors and artists similar to them, is to educate ourselves towards liberation and to honour our collective memories. </w:t>
      </w:r>
    </w:p>
    <w:p w:rsidR="00517A07" w:rsidRDefault="00517A07" w:rsidP="00F94ED8">
      <w:pPr>
        <w:spacing w:line="360" w:lineRule="auto"/>
        <w:rPr>
          <w:rFonts w:ascii="Times New Roman" w:hAnsi="Times New Roman" w:cs="Times New Roman"/>
          <w:sz w:val="24"/>
          <w:szCs w:val="24"/>
        </w:rPr>
      </w:pPr>
      <w:r>
        <w:rPr>
          <w:noProof/>
          <w:lang w:val="de-DE" w:eastAsia="de-DE"/>
        </w:rPr>
        <w:drawing>
          <wp:inline distT="0" distB="0" distL="0" distR="0">
            <wp:extent cx="5731510" cy="3819525"/>
            <wp:effectExtent l="0" t="0" r="254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1510" cy="3819525"/>
                    </a:xfrm>
                    <a:prstGeom prst="rect">
                      <a:avLst/>
                    </a:prstGeom>
                    <a:noFill/>
                    <a:ln>
                      <a:noFill/>
                    </a:ln>
                  </pic:spPr>
                </pic:pic>
              </a:graphicData>
            </a:graphic>
          </wp:inline>
        </w:drawing>
      </w:r>
    </w:p>
    <w:p w:rsidR="0091444D" w:rsidRPr="00D62259" w:rsidRDefault="00517A07" w:rsidP="0091444D">
      <w:pPr>
        <w:spacing w:line="360" w:lineRule="auto"/>
        <w:rPr>
          <w:rFonts w:ascii="Times New Roman" w:hAnsi="Times New Roman" w:cs="Times New Roman"/>
          <w:i/>
          <w:iCs/>
          <w:sz w:val="24"/>
          <w:szCs w:val="24"/>
        </w:rPr>
      </w:pPr>
      <w:r w:rsidRPr="00D62259">
        <w:rPr>
          <w:rFonts w:ascii="Times New Roman" w:hAnsi="Times New Roman" w:cs="Times New Roman"/>
          <w:i/>
          <w:iCs/>
          <w:sz w:val="24"/>
          <w:szCs w:val="24"/>
        </w:rPr>
        <w:t>A placard at the protest at Pretoria High School for Girls reads: “Hair is sacred, our culture, traditions. This is who I am. An African. #</w:t>
      </w:r>
      <w:proofErr w:type="spellStart"/>
      <w:r w:rsidRPr="00D62259">
        <w:rPr>
          <w:rFonts w:ascii="Times New Roman" w:hAnsi="Times New Roman" w:cs="Times New Roman"/>
          <w:i/>
          <w:iCs/>
          <w:sz w:val="24"/>
          <w:szCs w:val="24"/>
        </w:rPr>
        <w:t>BlackPride</w:t>
      </w:r>
      <w:proofErr w:type="spellEnd"/>
      <w:r w:rsidRPr="00D62259">
        <w:rPr>
          <w:rFonts w:ascii="Times New Roman" w:hAnsi="Times New Roman" w:cs="Times New Roman"/>
          <w:i/>
          <w:iCs/>
          <w:sz w:val="24"/>
          <w:szCs w:val="24"/>
        </w:rPr>
        <w:t xml:space="preserve"> #</w:t>
      </w:r>
      <w:proofErr w:type="spellStart"/>
      <w:r w:rsidRPr="00D62259">
        <w:rPr>
          <w:rFonts w:ascii="Times New Roman" w:hAnsi="Times New Roman" w:cs="Times New Roman"/>
          <w:i/>
          <w:iCs/>
          <w:sz w:val="24"/>
          <w:szCs w:val="24"/>
        </w:rPr>
        <w:t>ItsInMyGenes</w:t>
      </w:r>
      <w:proofErr w:type="spellEnd"/>
      <w:r w:rsidRPr="00D62259">
        <w:rPr>
          <w:rFonts w:ascii="Times New Roman" w:hAnsi="Times New Roman" w:cs="Times New Roman"/>
          <w:i/>
          <w:iCs/>
          <w:sz w:val="24"/>
          <w:szCs w:val="24"/>
        </w:rPr>
        <w:t xml:space="preserve">. </w:t>
      </w:r>
    </w:p>
    <w:p w:rsidR="00517A07" w:rsidRPr="00D62259" w:rsidRDefault="008E5DBC" w:rsidP="0091444D">
      <w:pPr>
        <w:spacing w:line="360" w:lineRule="auto"/>
        <w:rPr>
          <w:rFonts w:ascii="Times New Roman" w:hAnsi="Times New Roman" w:cs="Times New Roman"/>
          <w:i/>
          <w:iCs/>
          <w:sz w:val="24"/>
          <w:szCs w:val="24"/>
        </w:rPr>
      </w:pPr>
      <w:proofErr w:type="spellStart"/>
      <w:r w:rsidRPr="00D62259">
        <w:rPr>
          <w:rFonts w:ascii="Times New Roman" w:hAnsi="Times New Roman" w:cs="Times New Roman"/>
          <w:i/>
          <w:iCs/>
          <w:sz w:val="24"/>
          <w:szCs w:val="24"/>
        </w:rPr>
        <w:t>Msimang</w:t>
      </w:r>
      <w:proofErr w:type="spellEnd"/>
      <w:r w:rsidRPr="00D62259">
        <w:rPr>
          <w:rFonts w:ascii="Times New Roman" w:hAnsi="Times New Roman" w:cs="Times New Roman"/>
          <w:i/>
          <w:iCs/>
          <w:sz w:val="24"/>
          <w:szCs w:val="24"/>
        </w:rPr>
        <w:t xml:space="preserve">, </w:t>
      </w:r>
      <w:proofErr w:type="spellStart"/>
      <w:r w:rsidRPr="00D62259">
        <w:rPr>
          <w:rFonts w:ascii="Times New Roman" w:hAnsi="Times New Roman" w:cs="Times New Roman"/>
          <w:i/>
          <w:iCs/>
          <w:sz w:val="24"/>
          <w:szCs w:val="24"/>
        </w:rPr>
        <w:t>Fezekile</w:t>
      </w:r>
      <w:proofErr w:type="spellEnd"/>
      <w:r w:rsidRPr="00D62259">
        <w:rPr>
          <w:rFonts w:ascii="Times New Roman" w:hAnsi="Times New Roman" w:cs="Times New Roman"/>
          <w:i/>
          <w:iCs/>
          <w:sz w:val="24"/>
          <w:szCs w:val="24"/>
        </w:rPr>
        <w:t xml:space="preserve"> (2016). Pretoria. </w:t>
      </w:r>
    </w:p>
    <w:p w:rsidR="00EF3DAA" w:rsidRDefault="00EF3DAA" w:rsidP="00F94ED8">
      <w:pPr>
        <w:spacing w:line="360" w:lineRule="auto"/>
        <w:rPr>
          <w:rFonts w:ascii="Times New Roman" w:hAnsi="Times New Roman" w:cs="Times New Roman"/>
          <w:sz w:val="24"/>
          <w:szCs w:val="24"/>
        </w:rPr>
      </w:pPr>
    </w:p>
    <w:p w:rsidR="00A15843" w:rsidRDefault="00A15843" w:rsidP="00294F60">
      <w:pPr>
        <w:spacing w:line="360" w:lineRule="auto"/>
        <w:rPr>
          <w:rFonts w:ascii="Times New Roman" w:hAnsi="Times New Roman" w:cs="Times New Roman"/>
          <w:sz w:val="24"/>
          <w:szCs w:val="24"/>
        </w:rPr>
      </w:pPr>
    </w:p>
    <w:p w:rsidR="00294F60" w:rsidRDefault="00294F60" w:rsidP="00294F60">
      <w:pPr>
        <w:spacing w:line="360" w:lineRule="auto"/>
        <w:rPr>
          <w:rFonts w:ascii="Times New Roman" w:hAnsi="Times New Roman" w:cs="Times New Roman"/>
          <w:sz w:val="24"/>
          <w:szCs w:val="24"/>
        </w:rPr>
      </w:pPr>
    </w:p>
    <w:p w:rsidR="00294F60" w:rsidRDefault="00294F60" w:rsidP="007C10CC">
      <w:pPr>
        <w:spacing w:line="360" w:lineRule="auto"/>
        <w:jc w:val="both"/>
        <w:rPr>
          <w:rFonts w:ascii="Times New Roman" w:hAnsi="Times New Roman" w:cs="Times New Roman"/>
          <w:sz w:val="24"/>
          <w:szCs w:val="24"/>
        </w:rPr>
      </w:pPr>
    </w:p>
    <w:p w:rsidR="00294F60" w:rsidRDefault="00945492" w:rsidP="00294F60">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Works Cited</w:t>
      </w:r>
    </w:p>
    <w:p w:rsidR="00770D68" w:rsidRDefault="00770D68" w:rsidP="00770D68">
      <w:pPr>
        <w:spacing w:line="360" w:lineRule="auto"/>
        <w:jc w:val="both"/>
        <w:rPr>
          <w:rFonts w:ascii="Times New Roman" w:hAnsi="Times New Roman" w:cs="Times New Roman"/>
          <w:sz w:val="24"/>
          <w:szCs w:val="24"/>
          <w:lang w:val="en-US"/>
        </w:rPr>
      </w:pPr>
      <w:r w:rsidRPr="00770D68">
        <w:rPr>
          <w:rFonts w:ascii="Times New Roman" w:hAnsi="Times New Roman" w:cs="Times New Roman"/>
          <w:sz w:val="24"/>
          <w:szCs w:val="24"/>
          <w:lang w:val="en-US"/>
        </w:rPr>
        <w:t>hooks, bell</w:t>
      </w:r>
      <w:r w:rsidR="002B2B09">
        <w:rPr>
          <w:rFonts w:ascii="Times New Roman" w:hAnsi="Times New Roman" w:cs="Times New Roman"/>
          <w:sz w:val="24"/>
          <w:szCs w:val="24"/>
          <w:lang w:val="en-US"/>
        </w:rPr>
        <w:t>.</w:t>
      </w:r>
      <w:r w:rsidRPr="00770D68">
        <w:rPr>
          <w:rFonts w:ascii="Times New Roman" w:hAnsi="Times New Roman" w:cs="Times New Roman"/>
          <w:sz w:val="24"/>
          <w:szCs w:val="24"/>
          <w:lang w:val="en-US"/>
        </w:rPr>
        <w:t xml:space="preserve"> (2015 [1989]). Preface, “Introduction: Some Opening Remarks,” and “Talking Back.”</w:t>
      </w:r>
      <w:r w:rsidRPr="00770D68">
        <w:rPr>
          <w:rFonts w:ascii="Times New Roman" w:hAnsi="Times New Roman" w:cs="Times New Roman"/>
          <w:i/>
          <w:sz w:val="24"/>
          <w:szCs w:val="24"/>
          <w:lang w:val="en-US"/>
        </w:rPr>
        <w:t xml:space="preserve"> Talking Back: Thinking Feminist, Thinking Black. </w:t>
      </w:r>
      <w:r w:rsidRPr="00770D68">
        <w:rPr>
          <w:rFonts w:ascii="Times New Roman" w:hAnsi="Times New Roman" w:cs="Times New Roman"/>
          <w:sz w:val="24"/>
          <w:szCs w:val="24"/>
          <w:lang w:val="en-US"/>
        </w:rPr>
        <w:t xml:space="preserve">New York: Routledge. ix-xi, 1-4, 5-9. PDF. </w:t>
      </w:r>
    </w:p>
    <w:p w:rsidR="008E5DBC" w:rsidRDefault="008E5DBC" w:rsidP="00770D68">
      <w:pPr>
        <w:spacing w:line="360" w:lineRule="auto"/>
        <w:jc w:val="both"/>
        <w:rPr>
          <w:rFonts w:ascii="Times New Roman" w:hAnsi="Times New Roman" w:cs="Times New Roman"/>
          <w:sz w:val="24"/>
          <w:szCs w:val="24"/>
          <w:lang w:val="en-US"/>
        </w:rPr>
      </w:pPr>
      <w:r w:rsidRPr="008E5DBC">
        <w:rPr>
          <w:rFonts w:ascii="Times New Roman" w:hAnsi="Times New Roman" w:cs="Times New Roman"/>
          <w:sz w:val="24"/>
          <w:szCs w:val="24"/>
          <w:lang w:val="en-US"/>
        </w:rPr>
        <w:t xml:space="preserve">hooks, bell (1992). “The Oppositional Gaze: Black Female Spectator.” </w:t>
      </w:r>
      <w:r w:rsidRPr="008E5DBC">
        <w:rPr>
          <w:rFonts w:ascii="Times New Roman" w:hAnsi="Times New Roman" w:cs="Times New Roman"/>
          <w:i/>
          <w:iCs/>
          <w:sz w:val="24"/>
          <w:szCs w:val="24"/>
          <w:lang w:val="en-US"/>
        </w:rPr>
        <w:t>The Feminism and Visual Cultural Reader</w:t>
      </w:r>
      <w:r w:rsidRPr="008E5DBC">
        <w:rPr>
          <w:rFonts w:ascii="Times New Roman" w:hAnsi="Times New Roman" w:cs="Times New Roman"/>
          <w:sz w:val="24"/>
          <w:szCs w:val="24"/>
          <w:lang w:val="en-US"/>
        </w:rPr>
        <w:t>. Ed. Amelia Jones. New York: Routledge. 94–105. PDF.</w:t>
      </w:r>
    </w:p>
    <w:p w:rsidR="002B2B09" w:rsidRDefault="002B2B09" w:rsidP="002B2B09">
      <w:pPr>
        <w:pStyle w:val="StandardWeb"/>
        <w:spacing w:before="0" w:beforeAutospacing="0" w:after="0" w:afterAutospacing="0" w:line="480" w:lineRule="auto"/>
        <w:ind w:left="720" w:hanging="720"/>
      </w:pPr>
      <w:r>
        <w:t xml:space="preserve">hooks, bell. (2010). </w:t>
      </w:r>
      <w:r>
        <w:rPr>
          <w:i/>
          <w:iCs/>
        </w:rPr>
        <w:t>Teaching Critical Thinking</w:t>
      </w:r>
      <w:r>
        <w:t>.</w:t>
      </w:r>
    </w:p>
    <w:p w:rsidR="002B2B09" w:rsidRDefault="002B2B09" w:rsidP="002B2B09">
      <w:pPr>
        <w:pStyle w:val="StandardWeb"/>
        <w:spacing w:before="0" w:beforeAutospacing="0" w:after="0" w:afterAutospacing="0" w:line="480" w:lineRule="auto"/>
        <w:ind w:left="720" w:hanging="720"/>
      </w:pPr>
      <w:r>
        <w:t xml:space="preserve">Kendall, M. (2021c). </w:t>
      </w:r>
      <w:r>
        <w:rPr>
          <w:i/>
          <w:iCs/>
        </w:rPr>
        <w:t>Hood Feminism: Notes from the Women White Feminists Forgot</w:t>
      </w:r>
      <w:r>
        <w:t xml:space="preserve">. Bloomsbury Publishing. </w:t>
      </w:r>
    </w:p>
    <w:p w:rsidR="002B2B09" w:rsidRDefault="002B2B09" w:rsidP="002B2B09">
      <w:pPr>
        <w:pStyle w:val="StandardWeb"/>
        <w:spacing w:before="0" w:beforeAutospacing="0" w:after="0" w:afterAutospacing="0" w:line="480" w:lineRule="auto"/>
      </w:pPr>
      <w:r>
        <w:t xml:space="preserve">Lorde, A. (2020). </w:t>
      </w:r>
      <w:r>
        <w:rPr>
          <w:i/>
          <w:iCs/>
        </w:rPr>
        <w:t>When I Dare to Be Powerful</w:t>
      </w:r>
      <w:r>
        <w:t>.</w:t>
      </w:r>
    </w:p>
    <w:p w:rsidR="002B2B09" w:rsidRDefault="002B2B09" w:rsidP="002B2B09">
      <w:pPr>
        <w:pStyle w:val="StandardWeb"/>
        <w:spacing w:before="0" w:beforeAutospacing="0" w:after="0" w:afterAutospacing="0" w:line="480" w:lineRule="auto"/>
        <w:ind w:left="720" w:hanging="720"/>
      </w:pPr>
    </w:p>
    <w:p w:rsidR="008E5DBC" w:rsidRDefault="008E5DBC" w:rsidP="00770D68">
      <w:pPr>
        <w:spacing w:line="360" w:lineRule="auto"/>
        <w:jc w:val="both"/>
        <w:rPr>
          <w:rFonts w:ascii="Times New Roman" w:hAnsi="Times New Roman" w:cs="Times New Roman"/>
          <w:sz w:val="24"/>
          <w:szCs w:val="24"/>
          <w:lang w:val="en-US"/>
        </w:rPr>
      </w:pPr>
    </w:p>
    <w:p w:rsidR="00770D68" w:rsidRPr="00770D68" w:rsidRDefault="00770D68" w:rsidP="00770D68">
      <w:pPr>
        <w:spacing w:line="360" w:lineRule="auto"/>
        <w:jc w:val="both"/>
        <w:rPr>
          <w:rFonts w:ascii="Times New Roman" w:hAnsi="Times New Roman" w:cs="Times New Roman"/>
          <w:sz w:val="24"/>
          <w:szCs w:val="24"/>
          <w:lang w:val="en-US"/>
        </w:rPr>
      </w:pPr>
    </w:p>
    <w:p w:rsidR="00945492" w:rsidRPr="0091444D" w:rsidRDefault="00945492" w:rsidP="00294F60">
      <w:pPr>
        <w:spacing w:line="360" w:lineRule="auto"/>
        <w:jc w:val="both"/>
        <w:rPr>
          <w:rFonts w:ascii="Times New Roman" w:hAnsi="Times New Roman" w:cs="Times New Roman"/>
          <w:b/>
          <w:bCs/>
          <w:sz w:val="24"/>
          <w:szCs w:val="24"/>
        </w:rPr>
      </w:pPr>
    </w:p>
    <w:p w:rsidR="00372F6D" w:rsidRDefault="00372F6D" w:rsidP="00294F60">
      <w:pPr>
        <w:spacing w:line="360" w:lineRule="auto"/>
        <w:jc w:val="both"/>
        <w:rPr>
          <w:rFonts w:ascii="Times New Roman" w:hAnsi="Times New Roman" w:cs="Times New Roman"/>
          <w:sz w:val="24"/>
          <w:szCs w:val="24"/>
        </w:rPr>
      </w:pPr>
    </w:p>
    <w:p w:rsidR="00372F6D" w:rsidRPr="00FE6680" w:rsidRDefault="00372F6D" w:rsidP="00294F60">
      <w:pPr>
        <w:spacing w:line="360" w:lineRule="auto"/>
        <w:jc w:val="both"/>
        <w:rPr>
          <w:rFonts w:ascii="Times New Roman" w:hAnsi="Times New Roman" w:cs="Times New Roman"/>
          <w:sz w:val="24"/>
          <w:szCs w:val="24"/>
        </w:rPr>
      </w:pPr>
    </w:p>
    <w:sectPr w:rsidR="00372F6D" w:rsidRPr="00FE668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10CC"/>
    <w:rsid w:val="00000BB0"/>
    <w:rsid w:val="00011F54"/>
    <w:rsid w:val="000353A6"/>
    <w:rsid w:val="00040C65"/>
    <w:rsid w:val="000628B1"/>
    <w:rsid w:val="00073A81"/>
    <w:rsid w:val="00133491"/>
    <w:rsid w:val="00175ADF"/>
    <w:rsid w:val="001C2A38"/>
    <w:rsid w:val="00294F60"/>
    <w:rsid w:val="002A6780"/>
    <w:rsid w:val="002B2B09"/>
    <w:rsid w:val="0031562E"/>
    <w:rsid w:val="00372F6D"/>
    <w:rsid w:val="003826D4"/>
    <w:rsid w:val="004B73A6"/>
    <w:rsid w:val="004D1EEB"/>
    <w:rsid w:val="004F6A6C"/>
    <w:rsid w:val="00513A6D"/>
    <w:rsid w:val="00517A07"/>
    <w:rsid w:val="00530C6A"/>
    <w:rsid w:val="00554073"/>
    <w:rsid w:val="005B36EB"/>
    <w:rsid w:val="005C3819"/>
    <w:rsid w:val="00612D4E"/>
    <w:rsid w:val="00624376"/>
    <w:rsid w:val="00654029"/>
    <w:rsid w:val="006E3DFD"/>
    <w:rsid w:val="007101D2"/>
    <w:rsid w:val="00711942"/>
    <w:rsid w:val="00721094"/>
    <w:rsid w:val="00750E43"/>
    <w:rsid w:val="00770D68"/>
    <w:rsid w:val="007C10CC"/>
    <w:rsid w:val="007D3AFD"/>
    <w:rsid w:val="007D5076"/>
    <w:rsid w:val="008359AE"/>
    <w:rsid w:val="00896DD6"/>
    <w:rsid w:val="008A3173"/>
    <w:rsid w:val="008E227E"/>
    <w:rsid w:val="008E5DBC"/>
    <w:rsid w:val="0091444D"/>
    <w:rsid w:val="00945492"/>
    <w:rsid w:val="00973259"/>
    <w:rsid w:val="009E6C2D"/>
    <w:rsid w:val="009F7FAF"/>
    <w:rsid w:val="00A15843"/>
    <w:rsid w:val="00A33D48"/>
    <w:rsid w:val="00A568A3"/>
    <w:rsid w:val="00A82329"/>
    <w:rsid w:val="00B1749F"/>
    <w:rsid w:val="00B175DC"/>
    <w:rsid w:val="00B63134"/>
    <w:rsid w:val="00B7326E"/>
    <w:rsid w:val="00B76C14"/>
    <w:rsid w:val="00BE3D84"/>
    <w:rsid w:val="00BF1867"/>
    <w:rsid w:val="00BF64BE"/>
    <w:rsid w:val="00BF6806"/>
    <w:rsid w:val="00C31F67"/>
    <w:rsid w:val="00C73072"/>
    <w:rsid w:val="00C82D91"/>
    <w:rsid w:val="00C86EDD"/>
    <w:rsid w:val="00CB3450"/>
    <w:rsid w:val="00CC5968"/>
    <w:rsid w:val="00CD598C"/>
    <w:rsid w:val="00D04F81"/>
    <w:rsid w:val="00D331DC"/>
    <w:rsid w:val="00D55B1E"/>
    <w:rsid w:val="00D62259"/>
    <w:rsid w:val="00DB7853"/>
    <w:rsid w:val="00E33CE0"/>
    <w:rsid w:val="00E47825"/>
    <w:rsid w:val="00EA239A"/>
    <w:rsid w:val="00EC33F1"/>
    <w:rsid w:val="00EF2000"/>
    <w:rsid w:val="00EF3DAA"/>
    <w:rsid w:val="00F150AC"/>
    <w:rsid w:val="00F51C77"/>
    <w:rsid w:val="00F94ED8"/>
    <w:rsid w:val="00FE6680"/>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DE526D"/>
  <w15:chartTrackingRefBased/>
  <w15:docId w15:val="{A4F4225F-A25F-48A3-A528-02497A7C94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8E5DBC"/>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294F60"/>
    <w:rPr>
      <w:color w:val="0563C1" w:themeColor="hyperlink"/>
      <w:u w:val="single"/>
    </w:rPr>
  </w:style>
  <w:style w:type="character" w:customStyle="1" w:styleId="UnresolvedMention">
    <w:name w:val="Unresolved Mention"/>
    <w:basedOn w:val="Absatz-Standardschriftart"/>
    <w:uiPriority w:val="99"/>
    <w:semiHidden/>
    <w:unhideWhenUsed/>
    <w:rsid w:val="00294F60"/>
    <w:rPr>
      <w:color w:val="605E5C"/>
      <w:shd w:val="clear" w:color="auto" w:fill="E1DFDD"/>
    </w:rPr>
  </w:style>
  <w:style w:type="paragraph" w:styleId="StandardWeb">
    <w:name w:val="Normal (Web)"/>
    <w:basedOn w:val="Standard"/>
    <w:uiPriority w:val="99"/>
    <w:semiHidden/>
    <w:unhideWhenUsed/>
    <w:rsid w:val="002B2B09"/>
    <w:pPr>
      <w:spacing w:before="100" w:beforeAutospacing="1" w:after="100" w:afterAutospacing="1" w:line="240" w:lineRule="auto"/>
    </w:pPr>
    <w:rPr>
      <w:rFonts w:ascii="Times New Roman" w:eastAsia="Times New Roman" w:hAnsi="Times New Roman" w:cs="Times New Roman"/>
      <w:sz w:val="24"/>
      <w:szCs w:val="24"/>
      <w:lang w:eastAsia="en-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3452347">
      <w:bodyDiv w:val="1"/>
      <w:marLeft w:val="0"/>
      <w:marRight w:val="0"/>
      <w:marTop w:val="0"/>
      <w:marBottom w:val="0"/>
      <w:divBdr>
        <w:top w:val="none" w:sz="0" w:space="0" w:color="auto"/>
        <w:left w:val="none" w:sz="0" w:space="0" w:color="auto"/>
        <w:bottom w:val="none" w:sz="0" w:space="0" w:color="auto"/>
        <w:right w:val="none" w:sz="0" w:space="0" w:color="auto"/>
      </w:divBdr>
    </w:div>
    <w:div w:id="971210131">
      <w:bodyDiv w:val="1"/>
      <w:marLeft w:val="0"/>
      <w:marRight w:val="0"/>
      <w:marTop w:val="0"/>
      <w:marBottom w:val="0"/>
      <w:divBdr>
        <w:top w:val="none" w:sz="0" w:space="0" w:color="auto"/>
        <w:left w:val="none" w:sz="0" w:space="0" w:color="auto"/>
        <w:bottom w:val="none" w:sz="0" w:space="0" w:color="auto"/>
        <w:right w:val="none" w:sz="0" w:space="0" w:color="auto"/>
      </w:divBdr>
    </w:div>
    <w:div w:id="1062830055">
      <w:bodyDiv w:val="1"/>
      <w:marLeft w:val="0"/>
      <w:marRight w:val="0"/>
      <w:marTop w:val="0"/>
      <w:marBottom w:val="0"/>
      <w:divBdr>
        <w:top w:val="none" w:sz="0" w:space="0" w:color="auto"/>
        <w:left w:val="none" w:sz="0" w:space="0" w:color="auto"/>
        <w:bottom w:val="none" w:sz="0" w:space="0" w:color="auto"/>
        <w:right w:val="none" w:sz="0" w:space="0" w:color="auto"/>
      </w:divBdr>
    </w:div>
    <w:div w:id="1526208475">
      <w:bodyDiv w:val="1"/>
      <w:marLeft w:val="0"/>
      <w:marRight w:val="0"/>
      <w:marTop w:val="0"/>
      <w:marBottom w:val="0"/>
      <w:divBdr>
        <w:top w:val="none" w:sz="0" w:space="0" w:color="auto"/>
        <w:left w:val="none" w:sz="0" w:space="0" w:color="auto"/>
        <w:bottom w:val="none" w:sz="0" w:space="0" w:color="auto"/>
        <w:right w:val="none" w:sz="0" w:space="0" w:color="auto"/>
      </w:divBdr>
    </w:div>
    <w:div w:id="2139562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2158</Words>
  <Characters>13601</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Kemelo Sehlapelo</dc:creator>
  <cp:keywords/>
  <dc:description/>
  <cp:lastModifiedBy>Felix van Groningen</cp:lastModifiedBy>
  <cp:revision>13</cp:revision>
  <dcterms:created xsi:type="dcterms:W3CDTF">2023-03-13T09:11:00Z</dcterms:created>
  <dcterms:modified xsi:type="dcterms:W3CDTF">2025-02-03T12:19:00Z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06bbfd32-fa36-4d40-bd84-b56947e43534</vt:lpwstr>
  </property>
</Properties>
</file>